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44" w:rsidRDefault="005E0444" w:rsidP="005E0444"/>
    <w:p w:rsidR="005E0444" w:rsidRDefault="005E0444" w:rsidP="00E61011">
      <w:pPr>
        <w:rPr>
          <w:rFonts w:asciiTheme="majorHAnsi" w:hAnsiTheme="majorHAnsi"/>
          <w:b/>
          <w:sz w:val="36"/>
        </w:rPr>
      </w:pPr>
    </w:p>
    <w:p w:rsidR="00740F37" w:rsidRPr="008873D0" w:rsidRDefault="008873D0" w:rsidP="00E61011">
      <w:pPr>
        <w:rPr>
          <w:rFonts w:asciiTheme="majorHAnsi" w:hAnsiTheme="majorHAnsi"/>
          <w:b/>
          <w:sz w:val="40"/>
        </w:rPr>
      </w:pPr>
      <w:r w:rsidRPr="008873D0">
        <w:rPr>
          <w:rFonts w:asciiTheme="majorHAnsi" w:hAnsiTheme="majorHAnsi"/>
          <w:b/>
          <w:sz w:val="40"/>
        </w:rPr>
        <w:t>Toimintakulttuurin tilannekuva</w:t>
      </w:r>
    </w:p>
    <w:p w:rsidR="008873D0" w:rsidRDefault="008873D0" w:rsidP="008873D0"/>
    <w:p w:rsidR="005E0444" w:rsidRPr="005E0444" w:rsidRDefault="001236DC" w:rsidP="008873D0">
      <w:pPr>
        <w:rPr>
          <w:rFonts w:asciiTheme="majorHAnsi" w:hAnsiTheme="majorHAnsi"/>
          <w:sz w:val="32"/>
        </w:rPr>
      </w:pPr>
      <w:r>
        <w:rPr>
          <w:rFonts w:asciiTheme="majorHAnsi" w:hAnsiTheme="majorHAnsi"/>
          <w:sz w:val="32"/>
        </w:rPr>
        <w:t>Alustava s</w:t>
      </w:r>
      <w:r w:rsidR="005E0444" w:rsidRPr="005E0444">
        <w:rPr>
          <w:rFonts w:asciiTheme="majorHAnsi" w:hAnsiTheme="majorHAnsi"/>
          <w:sz w:val="32"/>
        </w:rPr>
        <w:t>elvitys</w:t>
      </w:r>
      <w:r w:rsidR="008873D0" w:rsidRPr="005E0444">
        <w:rPr>
          <w:rFonts w:asciiTheme="majorHAnsi" w:hAnsiTheme="majorHAnsi"/>
          <w:sz w:val="32"/>
        </w:rPr>
        <w:t xml:space="preserve"> avoimuuden </w:t>
      </w:r>
      <w:r w:rsidR="00A837B5">
        <w:rPr>
          <w:rFonts w:asciiTheme="majorHAnsi" w:hAnsiTheme="majorHAnsi"/>
          <w:sz w:val="32"/>
        </w:rPr>
        <w:t>tasosta</w:t>
      </w:r>
      <w:r w:rsidR="008873D0" w:rsidRPr="005E0444">
        <w:rPr>
          <w:rFonts w:asciiTheme="majorHAnsi" w:hAnsiTheme="majorHAnsi"/>
          <w:sz w:val="32"/>
        </w:rPr>
        <w:t xml:space="preserve"> suomalaisissa yliopistoissa ja ammattikorkeakouluissa</w:t>
      </w:r>
      <w:r w:rsidR="00D848E7">
        <w:rPr>
          <w:rFonts w:asciiTheme="majorHAnsi" w:hAnsiTheme="majorHAnsi"/>
          <w:sz w:val="32"/>
        </w:rPr>
        <w:t xml:space="preserve"> </w:t>
      </w:r>
      <w:r w:rsidR="008873D0" w:rsidRPr="005E0444">
        <w:rPr>
          <w:rFonts w:asciiTheme="majorHAnsi" w:hAnsiTheme="majorHAnsi"/>
          <w:sz w:val="32"/>
        </w:rPr>
        <w:t xml:space="preserve">verkossa </w:t>
      </w:r>
      <w:r w:rsidR="005E0444" w:rsidRPr="005E0444">
        <w:rPr>
          <w:rFonts w:asciiTheme="majorHAnsi" w:hAnsiTheme="majorHAnsi"/>
          <w:sz w:val="32"/>
        </w:rPr>
        <w:t xml:space="preserve">saatavilla </w:t>
      </w:r>
      <w:r w:rsidR="008873D0" w:rsidRPr="005E0444">
        <w:rPr>
          <w:rFonts w:asciiTheme="majorHAnsi" w:hAnsiTheme="majorHAnsi"/>
          <w:sz w:val="32"/>
        </w:rPr>
        <w:t>olevan tiedon pohjalta</w:t>
      </w:r>
    </w:p>
    <w:p w:rsidR="005E0444" w:rsidRDefault="005E0444" w:rsidP="008873D0">
      <w:pPr>
        <w:rPr>
          <w:sz w:val="32"/>
        </w:rPr>
      </w:pPr>
    </w:p>
    <w:p w:rsidR="008873D0" w:rsidRDefault="005E0444" w:rsidP="008873D0">
      <w:r>
        <w:rPr>
          <w:noProof/>
          <w:lang w:eastAsia="fi-FI"/>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5060950</wp:posOffset>
                </wp:positionV>
                <wp:extent cx="5238750" cy="1190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238750" cy="1190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5A98" w:rsidRDefault="00355A98" w:rsidP="005E0444">
                            <w:pPr>
                              <w:jc w:val="center"/>
                            </w:pPr>
                            <w:r>
                              <w:t>Avoin tiede ja tutkimus -hanke</w:t>
                            </w:r>
                          </w:p>
                          <w:p w:rsidR="00355A98" w:rsidRDefault="00E94A68" w:rsidP="005E0444">
                            <w:pPr>
                              <w:jc w:val="center"/>
                            </w:pPr>
                            <w:r>
                              <w:t xml:space="preserve">Yhteydenotot: </w:t>
                            </w:r>
                            <w:r w:rsidR="00355A98">
                              <w:t>Opetus ja -kulttuuriministeriö</w:t>
                            </w:r>
                          </w:p>
                          <w:p w:rsidR="00355A98" w:rsidRDefault="00355A98" w:rsidP="005E0444"/>
                          <w:p w:rsidR="00355A98" w:rsidRDefault="00355A98" w:rsidP="005E0444">
                            <w:pPr>
                              <w:jc w:val="center"/>
                            </w:pPr>
                            <w:r w:rsidRPr="00EE10F6">
                              <w:rPr>
                                <w:rFonts w:ascii="Helvetica" w:hAnsi="Helvetica" w:cs="Helvetica"/>
                                <w:noProof/>
                                <w:color w:val="4374B7"/>
                                <w:lang w:eastAsia="fi-FI"/>
                              </w:rPr>
                              <w:drawing>
                                <wp:inline distT="0" distB="0" distL="0" distR="0" wp14:anchorId="3B29C1BD" wp14:editId="4BFA4647">
                                  <wp:extent cx="838200" cy="295275"/>
                                  <wp:effectExtent l="0" t="0" r="0" b="9525"/>
                                  <wp:docPr id="42" name="Picture 42" descr="Creative Commons -käyttölup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reative Commons -käyttölup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55A98" w:rsidRDefault="00355A98" w:rsidP="00E94A68">
                            <w:pPr>
                              <w:jc w:val="center"/>
                            </w:pPr>
                            <w:proofErr w:type="gramStart"/>
                            <w:r>
                              <w:t xml:space="preserve">Lisensoitu Creative </w:t>
                            </w:r>
                            <w:proofErr w:type="spellStart"/>
                            <w:r>
                              <w:t>Commons</w:t>
                            </w:r>
                            <w:proofErr w:type="spellEnd"/>
                            <w:r>
                              <w:t xml:space="preserve"> Nimeä 4.0 Kansainvälinen -käyttöluvalla</w:t>
                            </w:r>
                            <w:proofErr w:type="gramEnd"/>
                          </w:p>
                          <w:p w:rsidR="00E94A68" w:rsidRDefault="00E94A68" w:rsidP="00E94A68">
                            <w:pPr>
                              <w:jc w:val="center"/>
                            </w:pPr>
                            <w:r>
                              <w:t xml:space="preserve">Tekijä: Joonas Nikkanen, </w:t>
                            </w:r>
                            <w:hyperlink r:id="rId13" w:history="1">
                              <w:r w:rsidRPr="00EC21FF">
                                <w:rPr>
                                  <w:rStyle w:val="Hyperlink"/>
                                </w:rPr>
                                <w:t>joonas.nikkanen@csc.fi</w:t>
                              </w:r>
                            </w:hyperlink>
                          </w:p>
                          <w:p w:rsidR="00355A98" w:rsidRDefault="00355A98" w:rsidP="005E0444">
                            <w:pPr>
                              <w:jc w:val="center"/>
                            </w:pPr>
                          </w:p>
                          <w:p w:rsidR="00355A98" w:rsidRDefault="00355A98" w:rsidP="005E0444">
                            <w:pPr>
                              <w:jc w:val="center"/>
                            </w:pPr>
                          </w:p>
                          <w:p w:rsidR="00355A98" w:rsidRDefault="00355A98" w:rsidP="005E04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8.5pt;width:412.5pt;height:93.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" fillcolor="white [3201]" strokecolor="white [3212]" strokeweight=".5pt">
                <v:textbox>
                  <w:txbxContent>
                    <w:p w:rsidR="00355A98" w:rsidRDefault="00355A98" w:rsidP="005E0444">
                      <w:pPr>
                        <w:jc w:val="center"/>
                      </w:pPr>
                      <w:r>
                        <w:t>Avoin tiede ja tutkimus -hanke</w:t>
                      </w:r>
                    </w:p>
                    <w:p w:rsidR="00355A98" w:rsidRDefault="00E94A68" w:rsidP="005E0444">
                      <w:pPr>
                        <w:jc w:val="center"/>
                      </w:pPr>
                      <w:r>
                        <w:t xml:space="preserve">Yhteydenotot: </w:t>
                      </w:r>
                      <w:r w:rsidR="00355A98">
                        <w:t>Opetus ja -kulttuuriministeriö</w:t>
                      </w:r>
                    </w:p>
                    <w:p w:rsidR="00355A98" w:rsidRDefault="00355A98" w:rsidP="005E0444"/>
                    <w:p w:rsidR="00355A98" w:rsidRDefault="00355A98" w:rsidP="005E0444">
                      <w:pPr>
                        <w:jc w:val="center"/>
                      </w:pPr>
                      <w:r w:rsidRPr="00EE10F6">
                        <w:rPr>
                          <w:rFonts w:ascii="Helvetica" w:hAnsi="Helvetica" w:cs="Helvetica"/>
                          <w:noProof/>
                          <w:color w:val="4374B7"/>
                          <w:lang w:val="en-US" w:eastAsia="en-US"/>
                        </w:rPr>
                        <w:drawing>
                          <wp:inline distT="0" distB="0" distL="0" distR="0" wp14:anchorId="3B29C1BD" wp14:editId="4BFA4647">
                            <wp:extent cx="838200" cy="295275"/>
                            <wp:effectExtent l="0" t="0" r="0" b="9525"/>
                            <wp:docPr id="42" name="Picture 42" descr="Creative Commons -käyttölup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reative Commons -käyttölup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55A98" w:rsidRDefault="00355A98" w:rsidP="00E94A68">
                      <w:pPr>
                        <w:jc w:val="center"/>
                      </w:pPr>
                      <w:proofErr w:type="gramStart"/>
                      <w:r>
                        <w:t xml:space="preserve">Lisensoitu Creative </w:t>
                      </w:r>
                      <w:proofErr w:type="spellStart"/>
                      <w:r>
                        <w:t>Commons</w:t>
                      </w:r>
                      <w:proofErr w:type="spellEnd"/>
                      <w:r>
                        <w:t xml:space="preserve"> Nimeä 4.0 Kansainvälinen -käyttöluvalla</w:t>
                      </w:r>
                      <w:proofErr w:type="gramEnd"/>
                    </w:p>
                    <w:p w:rsidR="00E94A68" w:rsidRDefault="00E94A68" w:rsidP="00E94A68">
                      <w:pPr>
                        <w:jc w:val="center"/>
                      </w:pPr>
                      <w:r>
                        <w:t xml:space="preserve">Tekijä: Joonas Nikkanen, </w:t>
                      </w:r>
                      <w:hyperlink r:id="rId16" w:history="1">
                        <w:r w:rsidRPr="00EC21FF">
                          <w:rPr>
                            <w:rStyle w:val="Hyperlink"/>
                          </w:rPr>
                          <w:t>joonas.nikkanen@csc.fi</w:t>
                        </w:r>
                      </w:hyperlink>
                    </w:p>
                    <w:p w:rsidR="00355A98" w:rsidRDefault="00355A98" w:rsidP="005E0444">
                      <w:pPr>
                        <w:jc w:val="center"/>
                      </w:pPr>
                    </w:p>
                    <w:p w:rsidR="00355A98" w:rsidRDefault="00355A98" w:rsidP="005E0444">
                      <w:pPr>
                        <w:jc w:val="center"/>
                      </w:pPr>
                    </w:p>
                    <w:p w:rsidR="00355A98" w:rsidRDefault="00355A98" w:rsidP="005E0444">
                      <w:pPr>
                        <w:jc w:val="center"/>
                      </w:pPr>
                    </w:p>
                  </w:txbxContent>
                </v:textbox>
                <w10:wrap anchorx="margin"/>
              </v:shape>
            </w:pict>
          </mc:Fallback>
        </mc:AlternateContent>
      </w:r>
      <w:r w:rsidR="008873D0" w:rsidRPr="008873D0">
        <w:br w:type="page"/>
      </w:r>
    </w:p>
    <w:p w:rsidR="002854E7" w:rsidRDefault="002854E7" w:rsidP="00E61011">
      <w:pPr>
        <w:pStyle w:val="Heading1"/>
      </w:pPr>
      <w:bookmarkStart w:id="0" w:name="_Toc410392929"/>
      <w:r>
        <w:lastRenderedPageBreak/>
        <w:t>Tiivistelmä</w:t>
      </w:r>
      <w:bookmarkEnd w:id="0"/>
    </w:p>
    <w:p w:rsidR="002854E7" w:rsidRPr="002854E7" w:rsidRDefault="002854E7" w:rsidP="002854E7"/>
    <w:p w:rsidR="00E04516" w:rsidRDefault="00640D70" w:rsidP="00542600">
      <w:pPr>
        <w:jc w:val="both"/>
      </w:pPr>
      <w:r>
        <w:t xml:space="preserve">Oheinen Avoin tiede ja tutkimus -hankkeessa (ATT) toteutettu toimintakulttuurin tilannekuvan selvitys pyrkii alustavasti kartoittamaan suomalaisten yliopistojen ja ammattikorkeakoulujen avoimuuden tasoa niiden toimintakulttuurissa. </w:t>
      </w:r>
    </w:p>
    <w:p w:rsidR="00E04516" w:rsidRDefault="00E04516" w:rsidP="00542600">
      <w:pPr>
        <w:jc w:val="both"/>
      </w:pPr>
    </w:p>
    <w:p w:rsidR="00640D70" w:rsidRDefault="00640D70" w:rsidP="00542600">
      <w:pPr>
        <w:jc w:val="both"/>
      </w:pPr>
      <w:r>
        <w:t>Kartoituksen alustavassa vaiheessa aineistona toimivat ainoastaan kunkin organisaation ulkoiset verkkosivut ja niissä julkisesti saatavilla olevat strategiat, politiikkojen ja periaatteiden asiakirjat sekä tutkijoille tarkoitettu ohjeistus. Näiden dokumenttien perusteella organisaatioiden avoimuuden tasoa on</w:t>
      </w:r>
      <w:r w:rsidR="00E04516">
        <w:t xml:space="preserve"> pisteytetty eri kategorioissa.</w:t>
      </w:r>
      <w:r w:rsidR="009E55B8">
        <w:t xml:space="preserve"> Pisteytyksen taustalla on ATT-hankkeessa nimetyt tutkimusorganisaatioiden vastuut avoimuuden edistämiseksi.</w:t>
      </w:r>
    </w:p>
    <w:p w:rsidR="009E55B8" w:rsidRDefault="009E55B8" w:rsidP="0086279C">
      <w:pPr>
        <w:jc w:val="both"/>
      </w:pPr>
    </w:p>
    <w:p w:rsidR="002669D0" w:rsidRDefault="009E55B8" w:rsidP="0086279C">
      <w:pPr>
        <w:jc w:val="both"/>
      </w:pPr>
      <w:r>
        <w:t xml:space="preserve">Pisteytyksen perusteella on myös alustavasti hahmoteltu </w:t>
      </w:r>
      <w:r w:rsidR="00B16CEC">
        <w:t>viittä erilaista</w:t>
      </w:r>
      <w:r>
        <w:t xml:space="preserve"> avoimen toimintakulttuurin </w:t>
      </w:r>
      <w:r w:rsidR="00B16CEC">
        <w:t>kypsyystasoa</w:t>
      </w:r>
      <w:r>
        <w:t xml:space="preserve">. Selvityksen aineistoa </w:t>
      </w:r>
      <w:r w:rsidR="00DE2C21">
        <w:t xml:space="preserve">apuna käyttäen kukin organisaatio on asetettu kohdalleen </w:t>
      </w:r>
      <w:r w:rsidR="004405F0">
        <w:t>tälle</w:t>
      </w:r>
      <w:r w:rsidR="00DE2C21">
        <w:t xml:space="preserve"> kypsyystasoportaikolla.</w:t>
      </w:r>
    </w:p>
    <w:p w:rsidR="002669D0" w:rsidRDefault="002669D0" w:rsidP="0086279C">
      <w:pPr>
        <w:jc w:val="both"/>
      </w:pPr>
    </w:p>
    <w:p w:rsidR="002854E7" w:rsidRPr="002854E7" w:rsidRDefault="002669D0" w:rsidP="0086279C">
      <w:pPr>
        <w:jc w:val="both"/>
      </w:pPr>
      <w:r>
        <w:t>Selvityksessä kerätty aineisto on saatavilla tämän dokumentin yhteydessä lähetetyissä liitteissä (liitteet 1 ja 2). Liite 1 sisältää taulukkomuotoisen aineiston lähdeviitteineen ja liite 2 selvittää tarkemmin kunkin kategorian pisteytystä sekä aineistonkeruuhun liittyviä metodeja ja menetelmiä.</w:t>
      </w:r>
      <w:r w:rsidR="002854E7">
        <w:br w:type="page"/>
      </w:r>
    </w:p>
    <w:p w:rsidR="00740F37" w:rsidRDefault="00740F37" w:rsidP="00E61011">
      <w:pPr>
        <w:pStyle w:val="Heading1"/>
      </w:pPr>
      <w:bookmarkStart w:id="1" w:name="_Toc410392930"/>
      <w:r>
        <w:lastRenderedPageBreak/>
        <w:t>Sisältö</w:t>
      </w:r>
      <w:bookmarkEnd w:id="1"/>
    </w:p>
    <w:sdt>
      <w:sdtPr>
        <w:rPr>
          <w:rFonts w:asciiTheme="minorHAnsi" w:eastAsiaTheme="minorEastAsia" w:hAnsiTheme="minorHAnsi" w:cstheme="minorBidi"/>
          <w:color w:val="auto"/>
          <w:sz w:val="20"/>
          <w:szCs w:val="20"/>
          <w:lang w:val="fi-FI" w:eastAsia="ja-JP"/>
        </w:rPr>
        <w:id w:val="-1097100337"/>
        <w:docPartObj>
          <w:docPartGallery w:val="Table of Contents"/>
          <w:docPartUnique/>
        </w:docPartObj>
      </w:sdtPr>
      <w:sdtEndPr>
        <w:rPr>
          <w:b/>
          <w:bCs/>
          <w:noProof/>
        </w:rPr>
      </w:sdtEndPr>
      <w:sdtContent>
        <w:p w:rsidR="00740F37" w:rsidRPr="00DE2C21" w:rsidRDefault="00740F37" w:rsidP="00597F73">
          <w:pPr>
            <w:pStyle w:val="TOCHeading"/>
            <w:rPr>
              <w:lang w:val="fi-FI"/>
            </w:rPr>
          </w:pPr>
        </w:p>
        <w:p w:rsidR="00294DA5" w:rsidRDefault="00740F37">
          <w:pPr>
            <w:pStyle w:val="TOC1"/>
            <w:tabs>
              <w:tab w:val="right" w:leader="dot" w:pos="9054"/>
            </w:tabs>
            <w:rPr>
              <w:rFonts w:cstheme="minorBidi"/>
              <w:noProof/>
            </w:rPr>
          </w:pPr>
          <w:r>
            <w:fldChar w:fldCharType="begin"/>
          </w:r>
          <w:r w:rsidRPr="00DE2C21">
            <w:rPr>
              <w:lang w:val="fi-FI"/>
            </w:rPr>
            <w:instrText xml:space="preserve"> TOC \o "1-3" \h \z \u </w:instrText>
          </w:r>
          <w:r>
            <w:fldChar w:fldCharType="separate"/>
          </w:r>
          <w:hyperlink w:anchor="_Toc410392929" w:history="1">
            <w:r w:rsidR="00294DA5" w:rsidRPr="005942E9">
              <w:rPr>
                <w:rStyle w:val="Hyperlink"/>
                <w:noProof/>
              </w:rPr>
              <w:t>Tiivistelmä</w:t>
            </w:r>
            <w:r w:rsidR="00294DA5">
              <w:rPr>
                <w:noProof/>
                <w:webHidden/>
              </w:rPr>
              <w:tab/>
            </w:r>
            <w:r w:rsidR="00294DA5">
              <w:rPr>
                <w:noProof/>
                <w:webHidden/>
              </w:rPr>
              <w:fldChar w:fldCharType="begin"/>
            </w:r>
            <w:r w:rsidR="00294DA5">
              <w:rPr>
                <w:noProof/>
                <w:webHidden/>
              </w:rPr>
              <w:instrText xml:space="preserve"> PAGEREF _Toc410392929 \h </w:instrText>
            </w:r>
            <w:r w:rsidR="00294DA5">
              <w:rPr>
                <w:noProof/>
                <w:webHidden/>
              </w:rPr>
            </w:r>
            <w:r w:rsidR="00294DA5">
              <w:rPr>
                <w:noProof/>
                <w:webHidden/>
              </w:rPr>
              <w:fldChar w:fldCharType="separate"/>
            </w:r>
            <w:r w:rsidR="00875AB6">
              <w:rPr>
                <w:noProof/>
                <w:webHidden/>
              </w:rPr>
              <w:t>2</w:t>
            </w:r>
            <w:r w:rsidR="00294DA5">
              <w:rPr>
                <w:noProof/>
                <w:webHidden/>
              </w:rPr>
              <w:fldChar w:fldCharType="end"/>
            </w:r>
          </w:hyperlink>
        </w:p>
        <w:p w:rsidR="00294DA5" w:rsidRDefault="00F01882">
          <w:pPr>
            <w:pStyle w:val="TOC1"/>
            <w:tabs>
              <w:tab w:val="right" w:leader="dot" w:pos="9054"/>
            </w:tabs>
            <w:rPr>
              <w:rFonts w:cstheme="minorBidi"/>
              <w:noProof/>
            </w:rPr>
          </w:pPr>
          <w:hyperlink w:anchor="_Toc410392930" w:history="1">
            <w:r w:rsidR="00294DA5" w:rsidRPr="005942E9">
              <w:rPr>
                <w:rStyle w:val="Hyperlink"/>
                <w:noProof/>
              </w:rPr>
              <w:t>Sisältö</w:t>
            </w:r>
            <w:r w:rsidR="00294DA5">
              <w:rPr>
                <w:noProof/>
                <w:webHidden/>
              </w:rPr>
              <w:tab/>
            </w:r>
            <w:r w:rsidR="00294DA5">
              <w:rPr>
                <w:noProof/>
                <w:webHidden/>
              </w:rPr>
              <w:fldChar w:fldCharType="begin"/>
            </w:r>
            <w:r w:rsidR="00294DA5">
              <w:rPr>
                <w:noProof/>
                <w:webHidden/>
              </w:rPr>
              <w:instrText xml:space="preserve"> PAGEREF _Toc410392930 \h </w:instrText>
            </w:r>
            <w:r w:rsidR="00294DA5">
              <w:rPr>
                <w:noProof/>
                <w:webHidden/>
              </w:rPr>
            </w:r>
            <w:r w:rsidR="00294DA5">
              <w:rPr>
                <w:noProof/>
                <w:webHidden/>
              </w:rPr>
              <w:fldChar w:fldCharType="separate"/>
            </w:r>
            <w:r w:rsidR="00875AB6">
              <w:rPr>
                <w:noProof/>
                <w:webHidden/>
              </w:rPr>
              <w:t>3</w:t>
            </w:r>
            <w:r w:rsidR="00294DA5">
              <w:rPr>
                <w:noProof/>
                <w:webHidden/>
              </w:rPr>
              <w:fldChar w:fldCharType="end"/>
            </w:r>
          </w:hyperlink>
        </w:p>
        <w:p w:rsidR="00294DA5" w:rsidRDefault="00F01882">
          <w:pPr>
            <w:pStyle w:val="TOC1"/>
            <w:tabs>
              <w:tab w:val="right" w:leader="dot" w:pos="9054"/>
            </w:tabs>
            <w:rPr>
              <w:rFonts w:cstheme="minorBidi"/>
              <w:noProof/>
            </w:rPr>
          </w:pPr>
          <w:hyperlink w:anchor="_Toc410392931" w:history="1">
            <w:r w:rsidR="00294DA5" w:rsidRPr="005942E9">
              <w:rPr>
                <w:rStyle w:val="Hyperlink"/>
                <w:noProof/>
              </w:rPr>
              <w:t>Johdanto</w:t>
            </w:r>
            <w:r w:rsidR="00294DA5">
              <w:rPr>
                <w:noProof/>
                <w:webHidden/>
              </w:rPr>
              <w:tab/>
            </w:r>
            <w:r w:rsidR="00294DA5">
              <w:rPr>
                <w:noProof/>
                <w:webHidden/>
              </w:rPr>
              <w:fldChar w:fldCharType="begin"/>
            </w:r>
            <w:r w:rsidR="00294DA5">
              <w:rPr>
                <w:noProof/>
                <w:webHidden/>
              </w:rPr>
              <w:instrText xml:space="preserve"> PAGEREF _Toc410392931 \h </w:instrText>
            </w:r>
            <w:r w:rsidR="00294DA5">
              <w:rPr>
                <w:noProof/>
                <w:webHidden/>
              </w:rPr>
            </w:r>
            <w:r w:rsidR="00294DA5">
              <w:rPr>
                <w:noProof/>
                <w:webHidden/>
              </w:rPr>
              <w:fldChar w:fldCharType="separate"/>
            </w:r>
            <w:r w:rsidR="00875AB6">
              <w:rPr>
                <w:noProof/>
                <w:webHidden/>
              </w:rPr>
              <w:t>4</w:t>
            </w:r>
            <w:r w:rsidR="00294DA5">
              <w:rPr>
                <w:noProof/>
                <w:webHidden/>
              </w:rPr>
              <w:fldChar w:fldCharType="end"/>
            </w:r>
          </w:hyperlink>
        </w:p>
        <w:p w:rsidR="00294DA5" w:rsidRDefault="00F01882">
          <w:pPr>
            <w:pStyle w:val="TOC1"/>
            <w:tabs>
              <w:tab w:val="right" w:leader="dot" w:pos="9054"/>
            </w:tabs>
            <w:rPr>
              <w:rFonts w:cstheme="minorBidi"/>
              <w:noProof/>
            </w:rPr>
          </w:pPr>
          <w:hyperlink w:anchor="_Toc410392932" w:history="1">
            <w:r w:rsidR="00294DA5" w:rsidRPr="005942E9">
              <w:rPr>
                <w:rStyle w:val="Hyperlink"/>
                <w:noProof/>
              </w:rPr>
              <w:t>Avoimuuden toimintakulttuurin toteutuminen</w:t>
            </w:r>
            <w:r w:rsidR="00294DA5">
              <w:rPr>
                <w:noProof/>
                <w:webHidden/>
              </w:rPr>
              <w:tab/>
            </w:r>
            <w:r w:rsidR="00294DA5">
              <w:rPr>
                <w:noProof/>
                <w:webHidden/>
              </w:rPr>
              <w:fldChar w:fldCharType="begin"/>
            </w:r>
            <w:r w:rsidR="00294DA5">
              <w:rPr>
                <w:noProof/>
                <w:webHidden/>
              </w:rPr>
              <w:instrText xml:space="preserve"> PAGEREF _Toc410392932 \h </w:instrText>
            </w:r>
            <w:r w:rsidR="00294DA5">
              <w:rPr>
                <w:noProof/>
                <w:webHidden/>
              </w:rPr>
            </w:r>
            <w:r w:rsidR="00294DA5">
              <w:rPr>
                <w:noProof/>
                <w:webHidden/>
              </w:rPr>
              <w:fldChar w:fldCharType="separate"/>
            </w:r>
            <w:r w:rsidR="00875AB6">
              <w:rPr>
                <w:noProof/>
                <w:webHidden/>
              </w:rPr>
              <w:t>6</w:t>
            </w:r>
            <w:r w:rsidR="00294DA5">
              <w:rPr>
                <w:noProof/>
                <w:webHidden/>
              </w:rPr>
              <w:fldChar w:fldCharType="end"/>
            </w:r>
          </w:hyperlink>
        </w:p>
        <w:p w:rsidR="00294DA5" w:rsidRDefault="00F01882">
          <w:pPr>
            <w:pStyle w:val="TOC2"/>
            <w:tabs>
              <w:tab w:val="right" w:leader="dot" w:pos="9054"/>
            </w:tabs>
            <w:rPr>
              <w:rFonts w:cstheme="minorBidi"/>
              <w:noProof/>
            </w:rPr>
          </w:pPr>
          <w:hyperlink w:anchor="_Toc410392933" w:history="1">
            <w:r w:rsidR="00294DA5" w:rsidRPr="005942E9">
              <w:rPr>
                <w:rStyle w:val="Hyperlink"/>
                <w:noProof/>
              </w:rPr>
              <w:t>Strategiat</w:t>
            </w:r>
            <w:r w:rsidR="00294DA5">
              <w:rPr>
                <w:noProof/>
                <w:webHidden/>
              </w:rPr>
              <w:tab/>
            </w:r>
            <w:r w:rsidR="00294DA5">
              <w:rPr>
                <w:noProof/>
                <w:webHidden/>
              </w:rPr>
              <w:fldChar w:fldCharType="begin"/>
            </w:r>
            <w:r w:rsidR="00294DA5">
              <w:rPr>
                <w:noProof/>
                <w:webHidden/>
              </w:rPr>
              <w:instrText xml:space="preserve"> PAGEREF _Toc410392933 \h </w:instrText>
            </w:r>
            <w:r w:rsidR="00294DA5">
              <w:rPr>
                <w:noProof/>
                <w:webHidden/>
              </w:rPr>
            </w:r>
            <w:r w:rsidR="00294DA5">
              <w:rPr>
                <w:noProof/>
                <w:webHidden/>
              </w:rPr>
              <w:fldChar w:fldCharType="separate"/>
            </w:r>
            <w:r w:rsidR="00875AB6">
              <w:rPr>
                <w:noProof/>
                <w:webHidden/>
              </w:rPr>
              <w:t>6</w:t>
            </w:r>
            <w:r w:rsidR="00294DA5">
              <w:rPr>
                <w:noProof/>
                <w:webHidden/>
              </w:rPr>
              <w:fldChar w:fldCharType="end"/>
            </w:r>
          </w:hyperlink>
        </w:p>
        <w:p w:rsidR="00294DA5" w:rsidRDefault="00F01882">
          <w:pPr>
            <w:pStyle w:val="TOC2"/>
            <w:tabs>
              <w:tab w:val="right" w:leader="dot" w:pos="9054"/>
            </w:tabs>
            <w:rPr>
              <w:rFonts w:cstheme="minorBidi"/>
              <w:noProof/>
            </w:rPr>
          </w:pPr>
          <w:hyperlink w:anchor="_Toc410392934" w:history="1">
            <w:r w:rsidR="00294DA5" w:rsidRPr="005942E9">
              <w:rPr>
                <w:rStyle w:val="Hyperlink"/>
                <w:noProof/>
              </w:rPr>
              <w:t>Politiikat ja periaatteet</w:t>
            </w:r>
            <w:r w:rsidR="00294DA5">
              <w:rPr>
                <w:noProof/>
                <w:webHidden/>
              </w:rPr>
              <w:tab/>
            </w:r>
            <w:r w:rsidR="00294DA5">
              <w:rPr>
                <w:noProof/>
                <w:webHidden/>
              </w:rPr>
              <w:fldChar w:fldCharType="begin"/>
            </w:r>
            <w:r w:rsidR="00294DA5">
              <w:rPr>
                <w:noProof/>
                <w:webHidden/>
              </w:rPr>
              <w:instrText xml:space="preserve"> PAGEREF _Toc410392934 \h </w:instrText>
            </w:r>
            <w:r w:rsidR="00294DA5">
              <w:rPr>
                <w:noProof/>
                <w:webHidden/>
              </w:rPr>
            </w:r>
            <w:r w:rsidR="00294DA5">
              <w:rPr>
                <w:noProof/>
                <w:webHidden/>
              </w:rPr>
              <w:fldChar w:fldCharType="separate"/>
            </w:r>
            <w:r w:rsidR="00875AB6">
              <w:rPr>
                <w:noProof/>
                <w:webHidden/>
              </w:rPr>
              <w:t>7</w:t>
            </w:r>
            <w:r w:rsidR="00294DA5">
              <w:rPr>
                <w:noProof/>
                <w:webHidden/>
              </w:rPr>
              <w:fldChar w:fldCharType="end"/>
            </w:r>
          </w:hyperlink>
        </w:p>
        <w:p w:rsidR="00294DA5" w:rsidRDefault="00F01882">
          <w:pPr>
            <w:pStyle w:val="TOC2"/>
            <w:tabs>
              <w:tab w:val="right" w:leader="dot" w:pos="9054"/>
            </w:tabs>
            <w:rPr>
              <w:rFonts w:cstheme="minorBidi"/>
              <w:noProof/>
            </w:rPr>
          </w:pPr>
          <w:hyperlink w:anchor="_Toc410392935" w:history="1">
            <w:r w:rsidR="00294DA5" w:rsidRPr="005942E9">
              <w:rPr>
                <w:rStyle w:val="Hyperlink"/>
                <w:noProof/>
              </w:rPr>
              <w:t>Tutkijoiden ohjaus</w:t>
            </w:r>
            <w:r w:rsidR="00294DA5">
              <w:rPr>
                <w:noProof/>
                <w:webHidden/>
              </w:rPr>
              <w:tab/>
            </w:r>
            <w:r w:rsidR="00294DA5">
              <w:rPr>
                <w:noProof/>
                <w:webHidden/>
              </w:rPr>
              <w:fldChar w:fldCharType="begin"/>
            </w:r>
            <w:r w:rsidR="00294DA5">
              <w:rPr>
                <w:noProof/>
                <w:webHidden/>
              </w:rPr>
              <w:instrText xml:space="preserve"> PAGEREF _Toc410392935 \h </w:instrText>
            </w:r>
            <w:r w:rsidR="00294DA5">
              <w:rPr>
                <w:noProof/>
                <w:webHidden/>
              </w:rPr>
            </w:r>
            <w:r w:rsidR="00294DA5">
              <w:rPr>
                <w:noProof/>
                <w:webHidden/>
              </w:rPr>
              <w:fldChar w:fldCharType="separate"/>
            </w:r>
            <w:r w:rsidR="00875AB6">
              <w:rPr>
                <w:noProof/>
                <w:webHidden/>
              </w:rPr>
              <w:t>9</w:t>
            </w:r>
            <w:r w:rsidR="00294DA5">
              <w:rPr>
                <w:noProof/>
                <w:webHidden/>
              </w:rPr>
              <w:fldChar w:fldCharType="end"/>
            </w:r>
          </w:hyperlink>
        </w:p>
        <w:p w:rsidR="00294DA5" w:rsidRDefault="00F01882">
          <w:pPr>
            <w:pStyle w:val="TOC1"/>
            <w:tabs>
              <w:tab w:val="right" w:leader="dot" w:pos="9054"/>
            </w:tabs>
            <w:rPr>
              <w:rFonts w:cstheme="minorBidi"/>
              <w:noProof/>
            </w:rPr>
          </w:pPr>
          <w:hyperlink w:anchor="_Toc410392936" w:history="1">
            <w:r w:rsidR="00294DA5" w:rsidRPr="005942E9">
              <w:rPr>
                <w:rStyle w:val="Hyperlink"/>
                <w:noProof/>
              </w:rPr>
              <w:t>Alustavat kypsyystasot</w:t>
            </w:r>
            <w:r w:rsidR="00294DA5">
              <w:rPr>
                <w:noProof/>
                <w:webHidden/>
              </w:rPr>
              <w:tab/>
            </w:r>
            <w:r w:rsidR="00294DA5">
              <w:rPr>
                <w:noProof/>
                <w:webHidden/>
              </w:rPr>
              <w:fldChar w:fldCharType="begin"/>
            </w:r>
            <w:r w:rsidR="00294DA5">
              <w:rPr>
                <w:noProof/>
                <w:webHidden/>
              </w:rPr>
              <w:instrText xml:space="preserve"> PAGEREF _Toc410392936 \h </w:instrText>
            </w:r>
            <w:r w:rsidR="00294DA5">
              <w:rPr>
                <w:noProof/>
                <w:webHidden/>
              </w:rPr>
            </w:r>
            <w:r w:rsidR="00294DA5">
              <w:rPr>
                <w:noProof/>
                <w:webHidden/>
              </w:rPr>
              <w:fldChar w:fldCharType="separate"/>
            </w:r>
            <w:r w:rsidR="00875AB6">
              <w:rPr>
                <w:noProof/>
                <w:webHidden/>
              </w:rPr>
              <w:t>10</w:t>
            </w:r>
            <w:r w:rsidR="00294DA5">
              <w:rPr>
                <w:noProof/>
                <w:webHidden/>
              </w:rPr>
              <w:fldChar w:fldCharType="end"/>
            </w:r>
          </w:hyperlink>
        </w:p>
        <w:p w:rsidR="00294DA5" w:rsidRDefault="00F01882">
          <w:pPr>
            <w:pStyle w:val="TOC1"/>
            <w:tabs>
              <w:tab w:val="right" w:leader="dot" w:pos="9054"/>
            </w:tabs>
            <w:rPr>
              <w:rFonts w:cstheme="minorBidi"/>
              <w:noProof/>
            </w:rPr>
          </w:pPr>
          <w:hyperlink w:anchor="_Toc410392937" w:history="1">
            <w:r w:rsidR="00294DA5" w:rsidRPr="005942E9">
              <w:rPr>
                <w:rStyle w:val="Hyperlink"/>
                <w:noProof/>
              </w:rPr>
              <w:t>Liitteet</w:t>
            </w:r>
            <w:r w:rsidR="00294DA5">
              <w:rPr>
                <w:noProof/>
                <w:webHidden/>
              </w:rPr>
              <w:tab/>
            </w:r>
            <w:r w:rsidR="00294DA5">
              <w:rPr>
                <w:noProof/>
                <w:webHidden/>
              </w:rPr>
              <w:fldChar w:fldCharType="begin"/>
            </w:r>
            <w:r w:rsidR="00294DA5">
              <w:rPr>
                <w:noProof/>
                <w:webHidden/>
              </w:rPr>
              <w:instrText xml:space="preserve"> PAGEREF _Toc410392937 \h </w:instrText>
            </w:r>
            <w:r w:rsidR="00294DA5">
              <w:rPr>
                <w:noProof/>
                <w:webHidden/>
              </w:rPr>
            </w:r>
            <w:r w:rsidR="00294DA5">
              <w:rPr>
                <w:noProof/>
                <w:webHidden/>
              </w:rPr>
              <w:fldChar w:fldCharType="separate"/>
            </w:r>
            <w:r w:rsidR="00875AB6">
              <w:rPr>
                <w:noProof/>
                <w:webHidden/>
              </w:rPr>
              <w:t>11</w:t>
            </w:r>
            <w:r w:rsidR="00294DA5">
              <w:rPr>
                <w:noProof/>
                <w:webHidden/>
              </w:rPr>
              <w:fldChar w:fldCharType="end"/>
            </w:r>
          </w:hyperlink>
        </w:p>
        <w:p w:rsidR="00294DA5" w:rsidRDefault="00F01882">
          <w:pPr>
            <w:pStyle w:val="TOC2"/>
            <w:tabs>
              <w:tab w:val="right" w:leader="dot" w:pos="9054"/>
            </w:tabs>
            <w:rPr>
              <w:rFonts w:cstheme="minorBidi"/>
              <w:noProof/>
            </w:rPr>
          </w:pPr>
          <w:hyperlink w:anchor="_Toc410392938" w:history="1">
            <w:r w:rsidR="00294DA5" w:rsidRPr="005942E9">
              <w:rPr>
                <w:rStyle w:val="Hyperlink"/>
                <w:noProof/>
              </w:rPr>
              <w:t>Liite 1 – Toimintakulttuurin tilannekuvan aineisto</w:t>
            </w:r>
            <w:r w:rsidR="00294DA5">
              <w:rPr>
                <w:noProof/>
                <w:webHidden/>
              </w:rPr>
              <w:tab/>
            </w:r>
            <w:r w:rsidR="00294DA5">
              <w:rPr>
                <w:noProof/>
                <w:webHidden/>
              </w:rPr>
              <w:fldChar w:fldCharType="begin"/>
            </w:r>
            <w:r w:rsidR="00294DA5">
              <w:rPr>
                <w:noProof/>
                <w:webHidden/>
              </w:rPr>
              <w:instrText xml:space="preserve"> PAGEREF _Toc410392938 \h </w:instrText>
            </w:r>
            <w:r w:rsidR="00294DA5">
              <w:rPr>
                <w:noProof/>
                <w:webHidden/>
              </w:rPr>
            </w:r>
            <w:r w:rsidR="00294DA5">
              <w:rPr>
                <w:noProof/>
                <w:webHidden/>
              </w:rPr>
              <w:fldChar w:fldCharType="separate"/>
            </w:r>
            <w:r w:rsidR="00875AB6">
              <w:rPr>
                <w:noProof/>
                <w:webHidden/>
              </w:rPr>
              <w:t>11</w:t>
            </w:r>
            <w:r w:rsidR="00294DA5">
              <w:rPr>
                <w:noProof/>
                <w:webHidden/>
              </w:rPr>
              <w:fldChar w:fldCharType="end"/>
            </w:r>
          </w:hyperlink>
        </w:p>
        <w:p w:rsidR="00294DA5" w:rsidRDefault="00F01882">
          <w:pPr>
            <w:pStyle w:val="TOC2"/>
            <w:tabs>
              <w:tab w:val="right" w:leader="dot" w:pos="9054"/>
            </w:tabs>
            <w:rPr>
              <w:rFonts w:cstheme="minorBidi"/>
              <w:noProof/>
            </w:rPr>
          </w:pPr>
          <w:hyperlink w:anchor="_Toc410392939" w:history="1">
            <w:r w:rsidR="00294DA5" w:rsidRPr="005942E9">
              <w:rPr>
                <w:rStyle w:val="Hyperlink"/>
                <w:noProof/>
              </w:rPr>
              <w:t>Liite 2 – Toimintakulttuurin tilannekuvan aineisto - selitteet</w:t>
            </w:r>
            <w:r w:rsidR="00294DA5">
              <w:rPr>
                <w:noProof/>
                <w:webHidden/>
              </w:rPr>
              <w:tab/>
            </w:r>
            <w:r w:rsidR="00294DA5">
              <w:rPr>
                <w:noProof/>
                <w:webHidden/>
              </w:rPr>
              <w:fldChar w:fldCharType="begin"/>
            </w:r>
            <w:r w:rsidR="00294DA5">
              <w:rPr>
                <w:noProof/>
                <w:webHidden/>
              </w:rPr>
              <w:instrText xml:space="preserve"> PAGEREF _Toc410392939 \h </w:instrText>
            </w:r>
            <w:r w:rsidR="00294DA5">
              <w:rPr>
                <w:noProof/>
                <w:webHidden/>
              </w:rPr>
            </w:r>
            <w:r w:rsidR="00294DA5">
              <w:rPr>
                <w:noProof/>
                <w:webHidden/>
              </w:rPr>
              <w:fldChar w:fldCharType="separate"/>
            </w:r>
            <w:r w:rsidR="00875AB6">
              <w:rPr>
                <w:noProof/>
                <w:webHidden/>
              </w:rPr>
              <w:t>11</w:t>
            </w:r>
            <w:r w:rsidR="00294DA5">
              <w:rPr>
                <w:noProof/>
                <w:webHidden/>
              </w:rPr>
              <w:fldChar w:fldCharType="end"/>
            </w:r>
          </w:hyperlink>
        </w:p>
        <w:p w:rsidR="00893C7E" w:rsidRDefault="00740F37" w:rsidP="00BC2DAD">
          <w:pPr>
            <w:rPr>
              <w:b/>
              <w:bCs/>
              <w:noProof/>
            </w:rPr>
          </w:pPr>
          <w:r>
            <w:rPr>
              <w:b/>
              <w:bCs/>
              <w:noProof/>
            </w:rPr>
            <w:fldChar w:fldCharType="end"/>
          </w:r>
        </w:p>
      </w:sdtContent>
    </w:sdt>
    <w:p w:rsidR="00842E8E" w:rsidRPr="0086279C" w:rsidRDefault="0086279C" w:rsidP="0086279C">
      <w:pPr>
        <w:rPr>
          <w:rStyle w:val="IntenseReference"/>
          <w:smallCaps w:val="0"/>
          <w:noProof/>
          <w:color w:val="auto"/>
          <w:spacing w:val="0"/>
          <w:u w:val="none"/>
        </w:rPr>
      </w:pPr>
      <w:r>
        <w:rPr>
          <w:b/>
          <w:bCs/>
          <w:noProof/>
        </w:rPr>
        <w:br w:type="page"/>
      </w:r>
    </w:p>
    <w:p w:rsidR="00680B47" w:rsidRPr="00F241CF" w:rsidRDefault="002854E7" w:rsidP="00F241CF">
      <w:pPr>
        <w:pStyle w:val="Heading1"/>
        <w:rPr>
          <w:rStyle w:val="IntenseReference"/>
          <w:b/>
          <w:bCs/>
          <w:smallCaps w:val="0"/>
          <w:color w:val="2A2A2A" w:themeColor="accent1" w:themeShade="B5"/>
          <w:spacing w:val="0"/>
          <w:u w:val="none"/>
        </w:rPr>
      </w:pPr>
      <w:bookmarkStart w:id="2" w:name="_Toc410392931"/>
      <w:r w:rsidRPr="00F241CF">
        <w:rPr>
          <w:rStyle w:val="IntenseReference"/>
          <w:b/>
          <w:bCs/>
          <w:smallCaps w:val="0"/>
          <w:color w:val="2A2A2A" w:themeColor="accent1" w:themeShade="B5"/>
          <w:spacing w:val="0"/>
          <w:u w:val="none"/>
        </w:rPr>
        <w:lastRenderedPageBreak/>
        <w:t>J</w:t>
      </w:r>
      <w:r w:rsidR="00A72926" w:rsidRPr="00F241CF">
        <w:rPr>
          <w:rStyle w:val="IntenseReference"/>
          <w:b/>
          <w:bCs/>
          <w:smallCaps w:val="0"/>
          <w:color w:val="2A2A2A" w:themeColor="accent1" w:themeShade="B5"/>
          <w:spacing w:val="0"/>
          <w:u w:val="none"/>
        </w:rPr>
        <w:t>ohdanto</w:t>
      </w:r>
      <w:bookmarkEnd w:id="2"/>
    </w:p>
    <w:p w:rsidR="009802B5" w:rsidRPr="003B03A1" w:rsidRDefault="009802B5" w:rsidP="00BC2DAD">
      <w:pPr>
        <w:rPr>
          <w:rStyle w:val="IntenseReference"/>
          <w:color w:val="auto"/>
        </w:rPr>
      </w:pPr>
    </w:p>
    <w:p w:rsidR="00380161" w:rsidRPr="00036077" w:rsidRDefault="00380161" w:rsidP="00380161">
      <w:pPr>
        <w:jc w:val="both"/>
        <w:rPr>
          <w:strike/>
        </w:rPr>
      </w:pPr>
      <w:r>
        <w:t>Tämä</w:t>
      </w:r>
      <w:r w:rsidR="00B93AA4">
        <w:t xml:space="preserve"> </w:t>
      </w:r>
      <w:r w:rsidR="00E15492">
        <w:t>toimintakulttuurin</w:t>
      </w:r>
      <w:r>
        <w:t xml:space="preserve"> </w:t>
      </w:r>
      <w:r w:rsidR="00913C43">
        <w:t>tilannekuvan</w:t>
      </w:r>
      <w:r w:rsidR="007C3902">
        <w:t xml:space="preserve"> alustava </w:t>
      </w:r>
      <w:r w:rsidR="00913C43">
        <w:t>selvitys</w:t>
      </w:r>
      <w:r>
        <w:t xml:space="preserve"> on osa opetus- ja kulttuuriministeriön asettamaa Avo</w:t>
      </w:r>
      <w:r w:rsidR="00640D70">
        <w:t>in tiede ja tutkimus -hanketta (ATT)</w:t>
      </w:r>
      <w:r>
        <w:t xml:space="preserve">, jonka tavoitteena on tutkimusetiikan ja juridisen toimintaympäristön asettamissa rajoissa tutkimustulosten, tutkimusdatan ja tutkimuksessa käytettyjen menetelmien julkaiseminen siten, että ne ovat kaikkien halukkaiden tarkasteltavissa sekä käytettävissä. </w:t>
      </w:r>
      <w:r w:rsidRPr="00036077">
        <w:t>Edistettäviä käytäntöjä avoimen tieteen ja tutkimuksen saralla ovat muun muassa tutkimusjulkaisujen avoimen saatavuuden edistäminen, tutkimusaineistojen avoin julkaiseminen, avoimen lähdekoodin ja avoimien standardien hyödyntäminen sekä tutkimusprosessin julkinen dokumentointi.</w:t>
      </w:r>
    </w:p>
    <w:p w:rsidR="00380161" w:rsidRDefault="00380161" w:rsidP="00380161">
      <w:pPr>
        <w:jc w:val="both"/>
      </w:pPr>
    </w:p>
    <w:p w:rsidR="00380161" w:rsidRDefault="00380161" w:rsidP="00380161">
      <w:pPr>
        <w:jc w:val="both"/>
      </w:pPr>
      <w:r>
        <w:t>Tutkimuksen avoimuuden ja toistettavuuden vahvistamiseksi on Avoimen tieteen ja tutkimuksen tiekartassa 2014–2017</w:t>
      </w:r>
      <w:r w:rsidR="00364BB4">
        <w:rPr>
          <w:rStyle w:val="FootnoteReference"/>
        </w:rPr>
        <w:footnoteReference w:id="1"/>
      </w:r>
      <w:r>
        <w:t xml:space="preserve"> asetettu joukko toimenpiteit</w:t>
      </w:r>
      <w:r w:rsidR="004177B2">
        <w:t>ä, joilla varmistetaan</w:t>
      </w:r>
      <w:r>
        <w:t xml:space="preserve"> että yhteisesti rahoitetut tutkimusympäristöt, tutkimuksen tukipalvelut ja tulokset ovat sovittujen avoimuuden periaatteiden ja sopimusten ohjaamina tutkimusyhteisön laajasti ja tasapuolisesti hyödynnettävissä. </w:t>
      </w:r>
    </w:p>
    <w:p w:rsidR="00380161" w:rsidRDefault="00380161" w:rsidP="00380161">
      <w:pPr>
        <w:jc w:val="both"/>
      </w:pPr>
    </w:p>
    <w:p w:rsidR="00C17204" w:rsidRDefault="003F0DC0" w:rsidP="00507034">
      <w:pPr>
        <w:jc w:val="both"/>
      </w:pPr>
      <w:r>
        <w:rPr>
          <w:noProof/>
          <w:lang w:eastAsia="fi-FI"/>
        </w:rPr>
        <mc:AlternateContent>
          <mc:Choice Requires="wps">
            <w:drawing>
              <wp:anchor distT="45720" distB="45720" distL="114300" distR="114300" simplePos="0" relativeHeight="251663360" behindDoc="0" locked="0" layoutInCell="1" allowOverlap="1" wp14:anchorId="7BC6376E" wp14:editId="7E496088">
                <wp:simplePos x="0" y="0"/>
                <wp:positionH relativeFrom="margin">
                  <wp:align>right</wp:align>
                </wp:positionH>
                <wp:positionV relativeFrom="paragraph">
                  <wp:posOffset>829945</wp:posOffset>
                </wp:positionV>
                <wp:extent cx="5267325" cy="199072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90725"/>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355A98" w:rsidRDefault="00355A98" w:rsidP="00F20634">
                            <w:pPr>
                              <w:pStyle w:val="ListParagraph"/>
                              <w:numPr>
                                <w:ilvl w:val="0"/>
                                <w:numId w:val="21"/>
                              </w:numPr>
                            </w:pPr>
                            <w:r w:rsidRPr="00F20634">
                              <w:t>Avoimuuden sisällyttäminen organisaatioiden strategiaan</w:t>
                            </w:r>
                          </w:p>
                          <w:p w:rsidR="00355A98" w:rsidRDefault="00355A98" w:rsidP="00F20634">
                            <w:pPr>
                              <w:pStyle w:val="ListParagraph"/>
                              <w:numPr>
                                <w:ilvl w:val="0"/>
                                <w:numId w:val="21"/>
                              </w:numPr>
                            </w:pPr>
                            <w:r>
                              <w:t>Osallistavan ilmapiirin luominen</w:t>
                            </w:r>
                          </w:p>
                          <w:p w:rsidR="00355A98" w:rsidRDefault="00355A98" w:rsidP="00F20634">
                            <w:pPr>
                              <w:pStyle w:val="ListParagraph"/>
                              <w:numPr>
                                <w:ilvl w:val="0"/>
                                <w:numId w:val="21"/>
                              </w:numPr>
                            </w:pPr>
                            <w:r>
                              <w:t>Selkeiden poliitikkojen laatiminen tutkimuksen tulosten julkaisemiseen, lisensointiin sekä tekijyydestä ja omistajuudesta sopimiseen</w:t>
                            </w:r>
                          </w:p>
                          <w:p w:rsidR="00355A98" w:rsidRDefault="00355A98" w:rsidP="00F20634">
                            <w:pPr>
                              <w:pStyle w:val="ListParagraph"/>
                              <w:numPr>
                                <w:ilvl w:val="0"/>
                                <w:numId w:val="21"/>
                              </w:numPr>
                            </w:pPr>
                            <w:r>
                              <w:t>Selkeä kuvaus tutkijan oikeuksista ja velvollisuuksista avoimuuteen</w:t>
                            </w:r>
                          </w:p>
                          <w:p w:rsidR="00355A98" w:rsidRDefault="00355A98" w:rsidP="00F20634">
                            <w:pPr>
                              <w:pStyle w:val="ListParagraph"/>
                              <w:numPr>
                                <w:ilvl w:val="0"/>
                                <w:numId w:val="21"/>
                              </w:numPr>
                            </w:pPr>
                            <w:r>
                              <w:t>Osaamisen kasvattaminen ja ylläpitäminen</w:t>
                            </w:r>
                          </w:p>
                          <w:p w:rsidR="00355A98" w:rsidRDefault="00355A98" w:rsidP="00F20634">
                            <w:pPr>
                              <w:pStyle w:val="ListParagraph"/>
                              <w:numPr>
                                <w:ilvl w:val="0"/>
                                <w:numId w:val="21"/>
                              </w:numPr>
                            </w:pPr>
                            <w:r>
                              <w:t>Yhteisten palveluinfrastruktuurien hyödyntämisen edistämien</w:t>
                            </w:r>
                          </w:p>
                          <w:p w:rsidR="00355A98" w:rsidRDefault="00355A98" w:rsidP="00F20634">
                            <w:pPr>
                              <w:pStyle w:val="ListParagraph"/>
                              <w:numPr>
                                <w:ilvl w:val="0"/>
                                <w:numId w:val="21"/>
                              </w:numPr>
                            </w:pPr>
                            <w:r>
                              <w:t>Laatujärjestelmien tarjoaminen ja hyödyntäminen paikallisesti</w:t>
                            </w:r>
                          </w:p>
                          <w:p w:rsidR="00355A98" w:rsidRDefault="00355A98" w:rsidP="00F20634">
                            <w:pPr>
                              <w:pStyle w:val="ListParagraph"/>
                              <w:numPr>
                                <w:ilvl w:val="0"/>
                                <w:numId w:val="21"/>
                              </w:numPr>
                            </w:pPr>
                            <w:r>
                              <w:t>Yhteentoimivuuden edistäminen</w:t>
                            </w:r>
                          </w:p>
                          <w:p w:rsidR="00355A98" w:rsidRDefault="00355A98" w:rsidP="00F20634">
                            <w:pPr>
                              <w:pStyle w:val="ListParagraph"/>
                              <w:numPr>
                                <w:ilvl w:val="0"/>
                                <w:numId w:val="21"/>
                              </w:numPr>
                            </w:pPr>
                            <w:r>
                              <w:t>Tutkimuksen toistettavuuden edellytysten parantaminen</w:t>
                            </w:r>
                          </w:p>
                          <w:p w:rsidR="00355A98" w:rsidRPr="00F20634" w:rsidRDefault="00355A98" w:rsidP="00F20634">
                            <w:pPr>
                              <w:pStyle w:val="ListParagraph"/>
                              <w:numPr>
                                <w:ilvl w:val="0"/>
                                <w:numId w:val="21"/>
                              </w:numPr>
                            </w:pPr>
                            <w:r>
                              <w:t>Avoimuutta, saatavuutta, näkyvyyttä ja hyödynnettävyyttä edistävien ja niiden mittaamista tukevien palveluiden käyttöönotto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6376E" id="_x0000_s1027" type="#_x0000_t202" style="position:absolute;left:0;text-align:left;margin-left:363.55pt;margin-top:65.35pt;width:414.75pt;height:15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" filled="f" stroked="f" strokeweight="2pt">
                <v:textbox>
                  <w:txbxContent>
                    <w:p w:rsidR="00355A98" w:rsidRDefault="00355A98" w:rsidP="00F20634">
                      <w:pPr>
                        <w:pStyle w:val="ListParagraph"/>
                        <w:numPr>
                          <w:ilvl w:val="0"/>
                          <w:numId w:val="21"/>
                        </w:numPr>
                      </w:pPr>
                      <w:r w:rsidRPr="00F20634">
                        <w:t>Avoimuuden sisällyttäminen organisaatioiden strategiaan</w:t>
                      </w:r>
                    </w:p>
                    <w:p w:rsidR="00355A98" w:rsidRDefault="00355A98" w:rsidP="00F20634">
                      <w:pPr>
                        <w:pStyle w:val="ListParagraph"/>
                        <w:numPr>
                          <w:ilvl w:val="0"/>
                          <w:numId w:val="21"/>
                        </w:numPr>
                      </w:pPr>
                      <w:r>
                        <w:t>Osallistavan ilmapiirin luominen</w:t>
                      </w:r>
                    </w:p>
                    <w:p w:rsidR="00355A98" w:rsidRDefault="00355A98" w:rsidP="00F20634">
                      <w:pPr>
                        <w:pStyle w:val="ListParagraph"/>
                        <w:numPr>
                          <w:ilvl w:val="0"/>
                          <w:numId w:val="21"/>
                        </w:numPr>
                      </w:pPr>
                      <w:r>
                        <w:t>Selkeiden poliitikkojen laatiminen tutkimuksen tulosten julkaisemiseen, lisensointiin sekä tekijyydestä ja omistajuudesta sopimiseen</w:t>
                      </w:r>
                    </w:p>
                    <w:p w:rsidR="00355A98" w:rsidRDefault="00355A98" w:rsidP="00F20634">
                      <w:pPr>
                        <w:pStyle w:val="ListParagraph"/>
                        <w:numPr>
                          <w:ilvl w:val="0"/>
                          <w:numId w:val="21"/>
                        </w:numPr>
                      </w:pPr>
                      <w:r>
                        <w:t>Selkeä kuvaus tutkijan oikeuksista ja velvollisuuksista avoimuuteen</w:t>
                      </w:r>
                    </w:p>
                    <w:p w:rsidR="00355A98" w:rsidRDefault="00355A98" w:rsidP="00F20634">
                      <w:pPr>
                        <w:pStyle w:val="ListParagraph"/>
                        <w:numPr>
                          <w:ilvl w:val="0"/>
                          <w:numId w:val="21"/>
                        </w:numPr>
                      </w:pPr>
                      <w:r>
                        <w:t>Osaamisen kasvattaminen ja ylläpitäminen</w:t>
                      </w:r>
                    </w:p>
                    <w:p w:rsidR="00355A98" w:rsidRDefault="00355A98" w:rsidP="00F20634">
                      <w:pPr>
                        <w:pStyle w:val="ListParagraph"/>
                        <w:numPr>
                          <w:ilvl w:val="0"/>
                          <w:numId w:val="21"/>
                        </w:numPr>
                      </w:pPr>
                      <w:r>
                        <w:t>Yhteisten palveluinfrastruktuurien hyödyntämisen edistämien</w:t>
                      </w:r>
                    </w:p>
                    <w:p w:rsidR="00355A98" w:rsidRDefault="00355A98" w:rsidP="00F20634">
                      <w:pPr>
                        <w:pStyle w:val="ListParagraph"/>
                        <w:numPr>
                          <w:ilvl w:val="0"/>
                          <w:numId w:val="21"/>
                        </w:numPr>
                      </w:pPr>
                      <w:r>
                        <w:t>Laatujärjestelmien tarjoaminen ja hyödyntäminen paikallisesti</w:t>
                      </w:r>
                    </w:p>
                    <w:p w:rsidR="00355A98" w:rsidRDefault="00355A98" w:rsidP="00F20634">
                      <w:pPr>
                        <w:pStyle w:val="ListParagraph"/>
                        <w:numPr>
                          <w:ilvl w:val="0"/>
                          <w:numId w:val="21"/>
                        </w:numPr>
                      </w:pPr>
                      <w:r>
                        <w:t>Yhteentoimivuuden edistäminen</w:t>
                      </w:r>
                    </w:p>
                    <w:p w:rsidR="00355A98" w:rsidRDefault="00355A98" w:rsidP="00F20634">
                      <w:pPr>
                        <w:pStyle w:val="ListParagraph"/>
                        <w:numPr>
                          <w:ilvl w:val="0"/>
                          <w:numId w:val="21"/>
                        </w:numPr>
                      </w:pPr>
                      <w:r>
                        <w:t>Tutkimuksen toistettavuuden edellytysten parantaminen</w:t>
                      </w:r>
                    </w:p>
                    <w:p w:rsidR="00355A98" w:rsidRPr="00F20634" w:rsidRDefault="00355A98" w:rsidP="00F20634">
                      <w:pPr>
                        <w:pStyle w:val="ListParagraph"/>
                        <w:numPr>
                          <w:ilvl w:val="0"/>
                          <w:numId w:val="21"/>
                        </w:numPr>
                      </w:pPr>
                      <w:r>
                        <w:t>Avoimuutta, saatavuutta, näkyvyyttä ja hyödynnettävyyttä edistävien ja niiden mittaamista tukevien palveluiden käyttöönotto</w:t>
                      </w:r>
                    </w:p>
                  </w:txbxContent>
                </v:textbox>
                <w10:wrap type="topAndBottom" anchorx="margin"/>
              </v:shape>
            </w:pict>
          </mc:Fallback>
        </mc:AlternateContent>
      </w:r>
      <w:r w:rsidR="00380161">
        <w:t xml:space="preserve">Näiden toimenpiteiden toteuttamisen keskiössä ovat muiden toimijoiden </w:t>
      </w:r>
      <w:r w:rsidR="00421B73">
        <w:t>ohella</w:t>
      </w:r>
      <w:r w:rsidR="00380161">
        <w:t xml:space="preserve"> tutkimusorganisaatiot, jotka omalta osaltaan luovat tutkimusympäristön eri alojen tutkijoille. Keskeisinä avoimuutta edistävinä toimina </w:t>
      </w:r>
      <w:r w:rsidR="005A2860">
        <w:t xml:space="preserve">tutkimusorganisaatioissa </w:t>
      </w:r>
      <w:r w:rsidR="00380161">
        <w:t>voidaan pitää muun muassa</w:t>
      </w:r>
      <w:r w:rsidR="005A2860">
        <w:t xml:space="preserve"> seuraavia Avoimen tieteen ja tutkimuksen </w:t>
      </w:r>
      <w:r w:rsidR="00F20634">
        <w:t>tiekartassa mainittuja vastuita tutkimusorganisaatioille</w:t>
      </w:r>
      <w:r w:rsidR="00F935A6">
        <w:t>:</w:t>
      </w:r>
    </w:p>
    <w:p w:rsidR="005A2860" w:rsidRDefault="00160022" w:rsidP="00507034">
      <w:pPr>
        <w:jc w:val="both"/>
      </w:pPr>
      <w:r>
        <w:t>To</w:t>
      </w:r>
      <w:r w:rsidR="005A2860">
        <w:t xml:space="preserve">imintakulttuurin tulisi </w:t>
      </w:r>
      <w:r w:rsidR="000861CC">
        <w:t xml:space="preserve">täten </w:t>
      </w:r>
      <w:r w:rsidR="005A2860">
        <w:t>manifestoitua organisaation laatimissa strategioissa, arvoissa ja laatujärjestelmissä.</w:t>
      </w:r>
      <w:r w:rsidR="00811F39">
        <w:t xml:space="preserve"> Tällöin on tärkeää että organisaatio kommunikoi selkeästi esimerkiksi ohjeistuksessaan tutkijoille tai viestii tutkimustuloksistaan ja -aineistoistaan </w:t>
      </w:r>
      <w:r w:rsidR="000861CC">
        <w:t xml:space="preserve">julkisesti </w:t>
      </w:r>
      <w:r w:rsidR="00811F39">
        <w:t>verkossa. Avoimuus edellyttää organisaatiolta myös laajaa yhteisten ja yleisten standardien noudattamista sekä niihin kannustamista. Toisaalta erillisratkaisuja laadittaessa pyritään myös huomioimaan suurempi konteksti sekä loppukäyttäjän tarpeet.</w:t>
      </w:r>
    </w:p>
    <w:p w:rsidR="007C3902" w:rsidRDefault="007C3902" w:rsidP="00507034">
      <w:pPr>
        <w:jc w:val="both"/>
      </w:pPr>
    </w:p>
    <w:p w:rsidR="00B93AA4" w:rsidRDefault="007C3902" w:rsidP="004016BE">
      <w:pPr>
        <w:jc w:val="both"/>
      </w:pPr>
      <w:r>
        <w:t>Selvittääkseen tutkimusorganisaatioiden tämänhe</w:t>
      </w:r>
      <w:r w:rsidR="00E01E92">
        <w:t>tkistä tilaa avoimuuden saralla</w:t>
      </w:r>
      <w:r>
        <w:t xml:space="preserve"> laadittiin ATT-hankkeessa oheinen avoimuuden toimintakulttuurin</w:t>
      </w:r>
      <w:r w:rsidR="00AF4420">
        <w:t xml:space="preserve"> alustava</w:t>
      </w:r>
      <w:r>
        <w:t xml:space="preserve"> kartoitus. Tämän selvityksen tarkoitus on selvittää </w:t>
      </w:r>
      <w:r w:rsidR="008622CB">
        <w:t>sitä</w:t>
      </w:r>
      <w:r>
        <w:t>, miltä suomalaisten yliopistojen ja ammattikorkeakoulujen toimintakulttuuri vaikuttaa julkisen verkossa saatavilla ole</w:t>
      </w:r>
      <w:r w:rsidR="00EC2DBE">
        <w:t>van tiedon pohjalta.</w:t>
      </w:r>
      <w:r w:rsidR="00F46287">
        <w:t xml:space="preserve"> Avoimuuden toimintakulttuuria tarkastellaan organisaatioiden laatimien ja julkisesti saatavilla olevien strategioiden, periaatt</w:t>
      </w:r>
      <w:r w:rsidR="009F7363">
        <w:t xml:space="preserve">eiden ja politiikkojen suhteen </w:t>
      </w:r>
      <w:r w:rsidR="00560D34">
        <w:t>sekä</w:t>
      </w:r>
      <w:r w:rsidR="009F7363">
        <w:t xml:space="preserve"> </w:t>
      </w:r>
      <w:r w:rsidR="00F46287">
        <w:t>organisaation tutkijoilleen</w:t>
      </w:r>
      <w:r w:rsidR="00627A02">
        <w:t xml:space="preserve"> laatimien ohjeistusten kautta.</w:t>
      </w:r>
    </w:p>
    <w:p w:rsidR="00C56E6B" w:rsidRDefault="00C56E6B" w:rsidP="004016BE">
      <w:pPr>
        <w:jc w:val="both"/>
      </w:pPr>
    </w:p>
    <w:p w:rsidR="002854E7" w:rsidRPr="00B93AA4" w:rsidRDefault="00B93AA4" w:rsidP="004016BE">
      <w:pPr>
        <w:jc w:val="both"/>
        <w:rPr>
          <w:b/>
        </w:rPr>
      </w:pPr>
      <w:r w:rsidRPr="00B93AA4">
        <w:rPr>
          <w:b/>
        </w:rPr>
        <w:t xml:space="preserve">Selvityksen </w:t>
      </w:r>
      <w:r w:rsidR="00F46287" w:rsidRPr="00B93AA4">
        <w:rPr>
          <w:b/>
        </w:rPr>
        <w:t>tiedot on kerätty</w:t>
      </w:r>
      <w:r w:rsidRPr="00B93AA4">
        <w:rPr>
          <w:b/>
        </w:rPr>
        <w:t xml:space="preserve"> ainoastaan</w:t>
      </w:r>
      <w:r w:rsidR="00F46287" w:rsidRPr="00B93AA4">
        <w:rPr>
          <w:b/>
        </w:rPr>
        <w:t xml:space="preserve"> organisaatioiden julkisilta verkkosivuilta, eikä</w:t>
      </w:r>
      <w:r w:rsidR="00CB21D2">
        <w:rPr>
          <w:b/>
        </w:rPr>
        <w:t xml:space="preserve"> </w:t>
      </w:r>
      <w:r w:rsidR="00F46287" w:rsidRPr="00B93AA4">
        <w:rPr>
          <w:b/>
        </w:rPr>
        <w:t>intranet-</w:t>
      </w:r>
      <w:r w:rsidR="00E36FA9">
        <w:rPr>
          <w:b/>
        </w:rPr>
        <w:t xml:space="preserve">sivustoilta tai </w:t>
      </w:r>
      <w:r w:rsidR="00CB21D2">
        <w:rPr>
          <w:b/>
        </w:rPr>
        <w:t>muilta</w:t>
      </w:r>
      <w:r w:rsidR="00E36FA9">
        <w:rPr>
          <w:b/>
        </w:rPr>
        <w:t xml:space="preserve"> kirjautumisen </w:t>
      </w:r>
      <w:r w:rsidR="00CB21D2">
        <w:rPr>
          <w:b/>
        </w:rPr>
        <w:t>vaativilta</w:t>
      </w:r>
      <w:r w:rsidR="00E36FA9">
        <w:rPr>
          <w:b/>
        </w:rPr>
        <w:t xml:space="preserve"> </w:t>
      </w:r>
      <w:r w:rsidR="00CB21D2">
        <w:rPr>
          <w:b/>
        </w:rPr>
        <w:t>sivustoilta</w:t>
      </w:r>
      <w:r w:rsidR="00E36FA9">
        <w:rPr>
          <w:b/>
        </w:rPr>
        <w:t xml:space="preserve"> löytyvää tietoa</w:t>
      </w:r>
      <w:r w:rsidR="00F46287" w:rsidRPr="00B93AA4">
        <w:rPr>
          <w:b/>
        </w:rPr>
        <w:t xml:space="preserve"> ole voitu ottaa</w:t>
      </w:r>
      <w:r w:rsidR="00CB21D2">
        <w:rPr>
          <w:b/>
        </w:rPr>
        <w:t xml:space="preserve"> lainkaan</w:t>
      </w:r>
      <w:r w:rsidR="00E36FA9">
        <w:rPr>
          <w:b/>
        </w:rPr>
        <w:t xml:space="preserve"> </w:t>
      </w:r>
      <w:r w:rsidR="00F46287" w:rsidRPr="00B93AA4">
        <w:rPr>
          <w:b/>
        </w:rPr>
        <w:t>huomioon.</w:t>
      </w:r>
    </w:p>
    <w:p w:rsidR="00B93AA4" w:rsidRDefault="00B93AA4" w:rsidP="004016BE">
      <w:pPr>
        <w:jc w:val="both"/>
      </w:pPr>
    </w:p>
    <w:p w:rsidR="000F4416" w:rsidRDefault="007C7F09" w:rsidP="00627A02">
      <w:pPr>
        <w:jc w:val="both"/>
      </w:pPr>
      <w:r>
        <w:rPr>
          <w:noProof/>
          <w:lang w:eastAsia="fi-FI"/>
        </w:rPr>
        <w:lastRenderedPageBreak/>
        <mc:AlternateContent>
          <mc:Choice Requires="wpc">
            <w:drawing>
              <wp:anchor distT="0" distB="0" distL="114300" distR="114300" simplePos="0" relativeHeight="251669504" behindDoc="0" locked="0" layoutInCell="1" allowOverlap="1" wp14:anchorId="1B8B88D4" wp14:editId="530CF266">
                <wp:simplePos x="0" y="0"/>
                <wp:positionH relativeFrom="margin">
                  <wp:align>center</wp:align>
                </wp:positionH>
                <wp:positionV relativeFrom="paragraph">
                  <wp:posOffset>779145</wp:posOffset>
                </wp:positionV>
                <wp:extent cx="2028825" cy="1057910"/>
                <wp:effectExtent l="0" t="0" r="0" b="0"/>
                <wp:wrapTopAndBottom/>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3" name="Text Box 63"/>
                        <wps:cNvSpPr txBox="1"/>
                        <wps:spPr>
                          <a:xfrm>
                            <a:off x="1040326" y="17101"/>
                            <a:ext cx="931349" cy="983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A98" w:rsidRDefault="00355A98" w:rsidP="00627A02">
                              <w:pPr>
                                <w:spacing w:line="360" w:lineRule="auto"/>
                              </w:pPr>
                              <w:r>
                                <w:t>3 pistettä</w:t>
                              </w:r>
                            </w:p>
                            <w:p w:rsidR="00355A98" w:rsidRDefault="00355A98" w:rsidP="00627A02">
                              <w:pPr>
                                <w:spacing w:line="360" w:lineRule="auto"/>
                              </w:pPr>
                              <w:r>
                                <w:t>2 pistettä</w:t>
                              </w:r>
                            </w:p>
                            <w:p w:rsidR="00355A98" w:rsidRDefault="00355A98" w:rsidP="00627A02">
                              <w:pPr>
                                <w:spacing w:line="360" w:lineRule="auto"/>
                              </w:pPr>
                              <w:r>
                                <w:t>1 piste</w:t>
                              </w:r>
                            </w:p>
                            <w:p w:rsidR="00355A98" w:rsidRDefault="00355A98" w:rsidP="00627A02">
                              <w:pPr>
                                <w:spacing w:line="360" w:lineRule="auto"/>
                              </w:pPr>
                              <w:r>
                                <w:t>0 pistettä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25596" y="723900"/>
                            <a:ext cx="99568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A98" w:rsidRDefault="00355A98">
                              <w:r>
                                <w:t>Ei merkintää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7"/>
                          <a:stretch>
                            <a:fillRect/>
                          </a:stretch>
                        </pic:blipFill>
                        <pic:spPr>
                          <a:xfrm>
                            <a:off x="732450" y="7576"/>
                            <a:ext cx="209550" cy="733425"/>
                          </a:xfrm>
                          <a:prstGeom prst="rect">
                            <a:avLst/>
                          </a:prstGeom>
                        </pic:spPr>
                      </pic:pic>
                    </wpc:wpc>
                  </a:graphicData>
                </a:graphic>
                <wp14:sizeRelV relativeFrom="margin">
                  <wp14:pctHeight>0</wp14:pctHeight>
                </wp14:sizeRelV>
              </wp:anchor>
            </w:drawing>
          </mc:Choice>
          <mc:Fallback>
            <w:pict>
              <v:group w14:anchorId="1B8B88D4" id="Canvas 52" o:spid="_x0000_s1028" editas="canvas" style="position:absolute;left:0;text-align:left;margin-left:0;margin-top:61.35pt;width:159.75pt;height:83.3pt;z-index:251669504;mso-position-horizontal:center;mso-position-horizontal-relative:margin;mso-height-relative:margin" coordsize="20288,105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0288;height:10579;visibility:visible;mso-wrap-style:square">
                  <v:fill o:detectmouseclick="t"/>
                  <v:path o:connecttype="none"/>
                </v:shape>
                <v:shape id="Text Box 63" o:spid="_x0000_s1030" type="#_x0000_t202" style="position:absolute;left:10403;top:171;width:9313;height:9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rsidR="00355A98" w:rsidRDefault="00355A98" w:rsidP="00627A02">
                        <w:pPr>
                          <w:spacing w:line="360" w:lineRule="auto"/>
                        </w:pPr>
                        <w:r>
                          <w:t>3 pistettä</w:t>
                        </w:r>
                      </w:p>
                      <w:p w:rsidR="00355A98" w:rsidRDefault="00355A98" w:rsidP="00627A02">
                        <w:pPr>
                          <w:spacing w:line="360" w:lineRule="auto"/>
                        </w:pPr>
                        <w:r>
                          <w:t>2 pistettä</w:t>
                        </w:r>
                      </w:p>
                      <w:p w:rsidR="00355A98" w:rsidRDefault="00355A98" w:rsidP="00627A02">
                        <w:pPr>
                          <w:spacing w:line="360" w:lineRule="auto"/>
                        </w:pPr>
                        <w:r>
                          <w:t>1 piste</w:t>
                        </w:r>
                      </w:p>
                      <w:p w:rsidR="00355A98" w:rsidRDefault="00355A98" w:rsidP="00627A02">
                        <w:pPr>
                          <w:spacing w:line="360" w:lineRule="auto"/>
                        </w:pPr>
                        <w:r>
                          <w:t>0 pistettä</w:t>
                        </w:r>
                      </w:p>
                    </w:txbxContent>
                  </v:textbox>
                </v:shape>
                <v:shape id="Text Box 199" o:spid="_x0000_s1031" type="#_x0000_t202" style="position:absolute;left:255;top:7239;width:9957;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U8MIA&#10;AADcAAAADwAAAGRycy9kb3ducmV2LnhtbERPTYvCMBC9L/gfwgje1lSFpa1GEUHoYfewdRevQzO2&#10;xWZSk6zWf78RBG/zeJ+z2gymE1dyvrWsYDZNQBBXVrdcK/g57N9TED4ga+wsk4I7edisR28rzLW9&#10;8Tddy1CLGMI+RwVNCH0upa8aMuintieO3Mk6gyFCV0vt8BbDTSfnSfIhDbYcGxrsaddQdS7/jIKv&#10;XVamxfzujtmi2JfpZWY/01+lJuNhuwQRaAgv8dNd6Dg/y+Dx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hTwwgAAANwAAAAPAAAAAAAAAAAAAAAAAJgCAABkcnMvZG93&#10;bnJldi54bWxQSwUGAAAAAAQABAD1AAAAhwMAAAAA&#10;" fillcolor="white [3201]" stroked="f" strokeweight=".5pt">
                  <v:textbox>
                    <w:txbxContent>
                      <w:p w:rsidR="00355A98" w:rsidRDefault="00355A98">
                        <w:r>
                          <w:t>Ei merkintää</w:t>
                        </w:r>
                      </w:p>
                    </w:txbxContent>
                  </v:textbox>
                </v:shape>
                <v:shape id="Picture 8" o:spid="_x0000_s1032" type="#_x0000_t75" style="position:absolute;left:7324;top:75;width:2096;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dSd3AAAAA2gAAAA8AAABkcnMvZG93bnJldi54bWxET01rwkAQvQv+h2UEL6Kbegg1uooWCu2l&#10;aBTxOGTHJJqdjdltkv5791Dw+Hjfq01vKtFS40rLCt5mEQjizOqScwWn4+f0HYTzyBory6Tgjxxs&#10;1sPBChNtOz5Qm/pchBB2CSoovK8TKV1WkEE3szVx4K62MegDbHKpG+xCuKnkPIpiabDk0FBgTR8F&#10;Zff01yh4TMzivJflZXvrye5+DjHfvx9KjUf9dgnCU+9f4n/3l1YQtoYr4Qb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B1J3cAAAADaAAAADwAAAAAAAAAAAAAAAACfAgAA&#10;ZHJzL2Rvd25yZXYueG1sUEsFBgAAAAAEAAQA9wAAAIwDAAAAAA==&#10;">
                  <v:imagedata r:id="rId18" o:title=""/>
                  <v:path arrowok="t"/>
                </v:shape>
                <w10:wrap type="topAndBottom" anchorx="margin"/>
              </v:group>
            </w:pict>
          </mc:Fallback>
        </mc:AlternateContent>
      </w:r>
      <w:r w:rsidR="00627A02">
        <w:t xml:space="preserve">Selvityksessä käydään ensin läpi avoimuuden tilanne organisaatioiden strategioissa, politiikoissa ja periaatteissa sekä tutkijoiden ohjeissa. Kustakin </w:t>
      </w:r>
      <w:r>
        <w:t>kategoriasta</w:t>
      </w:r>
      <w:r w:rsidR="00627A02">
        <w:t xml:space="preserve"> organisaatio</w:t>
      </w:r>
      <w:r>
        <w:t xml:space="preserve"> on</w:t>
      </w:r>
      <w:r w:rsidR="00627A02">
        <w:t xml:space="preserve"> saanut julkisesti saatavilla olevan tiedon pohjalta pisteitä yhdestä kolmeen.</w:t>
      </w:r>
      <w:r w:rsidR="00421B73">
        <w:t xml:space="preserve"> Tarkemmat selvityk</w:t>
      </w:r>
      <w:r>
        <w:t xml:space="preserve">set pisteytysten perusteista </w:t>
      </w:r>
      <w:r w:rsidR="00421B73">
        <w:t>löytyy tämän selvityksen liitteistä 1 ja 2.</w:t>
      </w:r>
      <w:r w:rsidR="00627A02">
        <w:t xml:space="preserve"> Pisteytys on esitetty k</w:t>
      </w:r>
      <w:r w:rsidR="00421B73">
        <w:t>unkin kategorian</w:t>
      </w:r>
      <w:r w:rsidR="00627A02">
        <w:t xml:space="preserve"> </w:t>
      </w:r>
      <w:r w:rsidR="00421B73">
        <w:t>taulukossa</w:t>
      </w:r>
      <w:r w:rsidR="00627A02">
        <w:t xml:space="preserve"> seuraavasti:</w:t>
      </w:r>
    </w:p>
    <w:p w:rsidR="00DE70C8" w:rsidRDefault="00083B7E" w:rsidP="00627A02">
      <w:pPr>
        <w:jc w:val="both"/>
        <w:rPr>
          <w:rStyle w:val="IntenseReference"/>
          <w:b w:val="0"/>
          <w:bCs w:val="0"/>
          <w:smallCaps w:val="0"/>
          <w:color w:val="auto"/>
          <w:spacing w:val="0"/>
          <w:u w:val="none"/>
        </w:rPr>
      </w:pPr>
      <w:r>
        <w:rPr>
          <w:rStyle w:val="IntenseReference"/>
          <w:b w:val="0"/>
          <w:bCs w:val="0"/>
          <w:smallCaps w:val="0"/>
          <w:color w:val="auto"/>
          <w:spacing w:val="0"/>
          <w:u w:val="none"/>
        </w:rPr>
        <w:t xml:space="preserve">Pisteytyksen perusteella on pyritty paitsi selvittämään avoimuuden tilaa organisaatioissa, myös tunnistamaan niitä kohtia joissa organisaatiot ovat joko onnistuneet tai pärjänneet heikommin. Kussakin </w:t>
      </w:r>
      <w:r w:rsidR="002E06A0">
        <w:rPr>
          <w:rStyle w:val="IntenseReference"/>
          <w:b w:val="0"/>
          <w:bCs w:val="0"/>
          <w:smallCaps w:val="0"/>
          <w:color w:val="auto"/>
          <w:spacing w:val="0"/>
          <w:u w:val="none"/>
        </w:rPr>
        <w:t>kategoriassa</w:t>
      </w:r>
      <w:r>
        <w:rPr>
          <w:rStyle w:val="IntenseReference"/>
          <w:b w:val="0"/>
          <w:bCs w:val="0"/>
          <w:smallCaps w:val="0"/>
          <w:color w:val="auto"/>
          <w:spacing w:val="0"/>
          <w:u w:val="none"/>
        </w:rPr>
        <w:t xml:space="preserve"> on myös avattu käsiteltävän </w:t>
      </w:r>
      <w:r w:rsidR="002E06A0">
        <w:rPr>
          <w:rStyle w:val="IntenseReference"/>
          <w:b w:val="0"/>
          <w:bCs w:val="0"/>
          <w:smallCaps w:val="0"/>
          <w:color w:val="auto"/>
          <w:spacing w:val="0"/>
          <w:u w:val="none"/>
        </w:rPr>
        <w:t xml:space="preserve">asian </w:t>
      </w:r>
      <w:r>
        <w:rPr>
          <w:rStyle w:val="IntenseReference"/>
          <w:b w:val="0"/>
          <w:bCs w:val="0"/>
          <w:smallCaps w:val="0"/>
          <w:color w:val="auto"/>
          <w:spacing w:val="0"/>
          <w:u w:val="none"/>
        </w:rPr>
        <w:t>toteutumisen tärkeyttä avoimen toimintakulttuurin edistämisessä.</w:t>
      </w:r>
    </w:p>
    <w:p w:rsidR="00083B7E" w:rsidRDefault="00083B7E" w:rsidP="00627A02">
      <w:pPr>
        <w:jc w:val="both"/>
        <w:rPr>
          <w:rStyle w:val="IntenseReference"/>
          <w:b w:val="0"/>
          <w:bCs w:val="0"/>
          <w:smallCaps w:val="0"/>
          <w:color w:val="auto"/>
          <w:spacing w:val="0"/>
          <w:u w:val="none"/>
        </w:rPr>
      </w:pPr>
    </w:p>
    <w:p w:rsidR="009840DB" w:rsidRPr="0086279C" w:rsidRDefault="00DE70C8" w:rsidP="0086279C">
      <w:pPr>
        <w:jc w:val="both"/>
        <w:rPr>
          <w:rStyle w:val="IntenseReference"/>
          <w:b w:val="0"/>
          <w:bCs w:val="0"/>
          <w:smallCaps w:val="0"/>
          <w:color w:val="auto"/>
          <w:spacing w:val="0"/>
          <w:u w:val="none"/>
        </w:rPr>
      </w:pPr>
      <w:r>
        <w:rPr>
          <w:rStyle w:val="IntenseReference"/>
          <w:b w:val="0"/>
          <w:bCs w:val="0"/>
          <w:smallCaps w:val="0"/>
          <w:color w:val="auto"/>
          <w:spacing w:val="0"/>
          <w:u w:val="none"/>
        </w:rPr>
        <w:t xml:space="preserve">Selvityksessä </w:t>
      </w:r>
      <w:r w:rsidR="000F4416">
        <w:rPr>
          <w:rStyle w:val="IntenseReference"/>
          <w:b w:val="0"/>
          <w:bCs w:val="0"/>
          <w:smallCaps w:val="0"/>
          <w:color w:val="auto"/>
          <w:spacing w:val="0"/>
          <w:u w:val="none"/>
        </w:rPr>
        <w:t>on lisäksi hahmoteltu avoimen toimintakulttuurin</w:t>
      </w:r>
      <w:r w:rsidR="00D848E7">
        <w:rPr>
          <w:rStyle w:val="IntenseReference"/>
          <w:b w:val="0"/>
          <w:bCs w:val="0"/>
          <w:smallCaps w:val="0"/>
          <w:color w:val="auto"/>
          <w:spacing w:val="0"/>
          <w:u w:val="none"/>
        </w:rPr>
        <w:t xml:space="preserve"> alustavia</w:t>
      </w:r>
      <w:r w:rsidR="000F4416">
        <w:rPr>
          <w:rStyle w:val="IntenseReference"/>
          <w:b w:val="0"/>
          <w:bCs w:val="0"/>
          <w:smallCaps w:val="0"/>
          <w:color w:val="auto"/>
          <w:spacing w:val="0"/>
          <w:u w:val="none"/>
        </w:rPr>
        <w:t xml:space="preserve"> kypsyystasoja. Yliopistot ja ammattikorkeakoulut on asetettu tälle kypsyystasojen portaikolle selvityksessä käytetyn aineiston pohjalta.</w:t>
      </w:r>
      <w:r w:rsidR="009840DB">
        <w:rPr>
          <w:rStyle w:val="IntenseReference"/>
          <w:b w:val="0"/>
          <w:bCs w:val="0"/>
          <w:smallCaps w:val="0"/>
          <w:color w:val="auto"/>
          <w:spacing w:val="0"/>
          <w:highlight w:val="yellow"/>
          <w:u w:val="none"/>
        </w:rPr>
        <w:br w:type="page"/>
      </w:r>
    </w:p>
    <w:p w:rsidR="009802B5" w:rsidRPr="00F241CF" w:rsidRDefault="002854E7" w:rsidP="00F241CF">
      <w:pPr>
        <w:pStyle w:val="Heading1"/>
        <w:rPr>
          <w:rStyle w:val="IntenseReference"/>
          <w:b/>
          <w:bCs/>
          <w:smallCaps w:val="0"/>
          <w:color w:val="2A2A2A" w:themeColor="accent1" w:themeShade="B5"/>
          <w:spacing w:val="0"/>
          <w:u w:val="none"/>
        </w:rPr>
      </w:pPr>
      <w:bookmarkStart w:id="3" w:name="_Toc410392932"/>
      <w:r w:rsidRPr="00F241CF">
        <w:rPr>
          <w:rStyle w:val="IntenseReference"/>
          <w:b/>
          <w:bCs/>
          <w:smallCaps w:val="0"/>
          <w:color w:val="2A2A2A" w:themeColor="accent1" w:themeShade="B5"/>
          <w:spacing w:val="0"/>
          <w:u w:val="none"/>
        </w:rPr>
        <w:lastRenderedPageBreak/>
        <w:t>A</w:t>
      </w:r>
      <w:r w:rsidR="00A72926" w:rsidRPr="00F241CF">
        <w:rPr>
          <w:rStyle w:val="IntenseReference"/>
          <w:b/>
          <w:bCs/>
          <w:smallCaps w:val="0"/>
          <w:color w:val="2A2A2A" w:themeColor="accent1" w:themeShade="B5"/>
          <w:spacing w:val="0"/>
          <w:u w:val="none"/>
        </w:rPr>
        <w:t>voimuuden toimintakulttuuri</w:t>
      </w:r>
      <w:r w:rsidR="006163D8" w:rsidRPr="00F241CF">
        <w:rPr>
          <w:rStyle w:val="IntenseReference"/>
          <w:b/>
          <w:bCs/>
          <w:smallCaps w:val="0"/>
          <w:color w:val="2A2A2A" w:themeColor="accent1" w:themeShade="B5"/>
          <w:spacing w:val="0"/>
          <w:u w:val="none"/>
        </w:rPr>
        <w:t xml:space="preserve">n </w:t>
      </w:r>
      <w:r w:rsidR="00702E58" w:rsidRPr="00F241CF">
        <w:rPr>
          <w:rStyle w:val="IntenseReference"/>
          <w:b/>
          <w:bCs/>
          <w:smallCaps w:val="0"/>
          <w:color w:val="2A2A2A" w:themeColor="accent1" w:themeShade="B5"/>
          <w:spacing w:val="0"/>
          <w:u w:val="none"/>
        </w:rPr>
        <w:t>toteutuminen</w:t>
      </w:r>
      <w:bookmarkEnd w:id="3"/>
    </w:p>
    <w:p w:rsidR="009802B5" w:rsidRPr="00F241CF" w:rsidRDefault="00A72926" w:rsidP="00F241CF">
      <w:pPr>
        <w:pStyle w:val="Heading2"/>
        <w:rPr>
          <w:rStyle w:val="IntenseReference"/>
          <w:b/>
          <w:bCs/>
          <w:smallCaps w:val="0"/>
          <w:color w:val="3C3C3B" w:themeColor="accent1"/>
          <w:spacing w:val="0"/>
          <w:u w:val="none"/>
        </w:rPr>
      </w:pPr>
      <w:bookmarkStart w:id="4" w:name="_Toc410392933"/>
      <w:r w:rsidRPr="00F241CF">
        <w:rPr>
          <w:rStyle w:val="IntenseReference"/>
          <w:b/>
          <w:bCs/>
          <w:smallCaps w:val="0"/>
          <w:color w:val="3C3C3B" w:themeColor="accent1"/>
          <w:spacing w:val="0"/>
          <w:u w:val="none"/>
        </w:rPr>
        <w:t>Strategiat</w:t>
      </w:r>
      <w:bookmarkEnd w:id="4"/>
    </w:p>
    <w:p w:rsidR="00FB1D34" w:rsidRPr="00FB1D34" w:rsidRDefault="00FB1D34" w:rsidP="00FB1D34"/>
    <w:p w:rsidR="00842E8E" w:rsidRDefault="002969A4" w:rsidP="00FD7ECF">
      <w:pPr>
        <w:jc w:val="both"/>
      </w:pPr>
      <w:r>
        <w:rPr>
          <w:noProof/>
          <w:lang w:eastAsia="fi-FI"/>
        </w:rPr>
        <mc:AlternateContent>
          <mc:Choice Requires="wps">
            <w:drawing>
              <wp:anchor distT="0" distB="0" distL="114300" distR="114300" simplePos="0" relativeHeight="251668480" behindDoc="1" locked="0" layoutInCell="1" allowOverlap="1" wp14:anchorId="3431142A" wp14:editId="59DF6FFD">
                <wp:simplePos x="0" y="0"/>
                <wp:positionH relativeFrom="margin">
                  <wp:align>right</wp:align>
                </wp:positionH>
                <wp:positionV relativeFrom="paragraph">
                  <wp:posOffset>1034415</wp:posOffset>
                </wp:positionV>
                <wp:extent cx="57531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753100" cy="1371600"/>
                        </a:xfrm>
                        <a:prstGeom prst="rect">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355A98" w:rsidRPr="00C56E6B" w:rsidRDefault="00355A98" w:rsidP="00FD7ECF">
                            <w:pPr>
                              <w:spacing w:after="160" w:line="259" w:lineRule="auto"/>
                              <w:rPr>
                                <w:b/>
                                <w:sz w:val="16"/>
                              </w:rPr>
                            </w:pPr>
                            <w:r w:rsidRPr="00C56E6B">
                              <w:rPr>
                                <w:b/>
                                <w:sz w:val="16"/>
                              </w:rPr>
                              <w:t>Strategiat</w:t>
                            </w:r>
                          </w:p>
                          <w:p w:rsidR="00355A98" w:rsidRPr="00C56E6B" w:rsidRDefault="00355A98" w:rsidP="00FD7ECF">
                            <w:pPr>
                              <w:pStyle w:val="ListParagraph"/>
                              <w:numPr>
                                <w:ilvl w:val="0"/>
                                <w:numId w:val="17"/>
                              </w:numPr>
                              <w:spacing w:after="160" w:line="259" w:lineRule="auto"/>
                              <w:rPr>
                                <w:b/>
                                <w:sz w:val="16"/>
                              </w:rPr>
                            </w:pPr>
                            <w:r w:rsidRPr="00C56E6B">
                              <w:rPr>
                                <w:b/>
                                <w:sz w:val="16"/>
                              </w:rPr>
                              <w:t>Avoimuus organisaation toiminnassa</w:t>
                            </w:r>
                          </w:p>
                          <w:p w:rsidR="00355A98" w:rsidRPr="00C56E6B" w:rsidRDefault="00355A98" w:rsidP="00FD7ECF">
                            <w:pPr>
                              <w:pStyle w:val="ListParagraph"/>
                              <w:numPr>
                                <w:ilvl w:val="0"/>
                                <w:numId w:val="17"/>
                              </w:numPr>
                              <w:spacing w:after="160" w:line="259" w:lineRule="auto"/>
                              <w:rPr>
                                <w:b/>
                                <w:sz w:val="16"/>
                              </w:rPr>
                            </w:pPr>
                            <w:r w:rsidRPr="00C56E6B">
                              <w:rPr>
                                <w:b/>
                                <w:sz w:val="16"/>
                              </w:rPr>
                              <w:t>Avoimuus tutkimusprosessissa</w:t>
                            </w:r>
                          </w:p>
                          <w:p w:rsidR="00355A98" w:rsidRPr="00C56E6B" w:rsidRDefault="00355A98" w:rsidP="00FD7ECF">
                            <w:pPr>
                              <w:pStyle w:val="ListParagraph"/>
                              <w:numPr>
                                <w:ilvl w:val="0"/>
                                <w:numId w:val="17"/>
                              </w:numPr>
                              <w:spacing w:after="160" w:line="259" w:lineRule="auto"/>
                              <w:rPr>
                                <w:b/>
                                <w:sz w:val="16"/>
                              </w:rPr>
                            </w:pPr>
                            <w:r w:rsidRPr="00C56E6B">
                              <w:rPr>
                                <w:b/>
                                <w:sz w:val="16"/>
                              </w:rPr>
                              <w:t>Paikallinen, kansallinen ja kansainvälinen yhteistyö</w:t>
                            </w:r>
                          </w:p>
                          <w:p w:rsidR="00355A98" w:rsidRPr="00C56E6B" w:rsidRDefault="00355A98" w:rsidP="00FD7ECF">
                            <w:pPr>
                              <w:pStyle w:val="ListParagraph"/>
                              <w:numPr>
                                <w:ilvl w:val="0"/>
                                <w:numId w:val="17"/>
                              </w:numPr>
                              <w:spacing w:after="160" w:line="259" w:lineRule="auto"/>
                              <w:rPr>
                                <w:b/>
                                <w:sz w:val="16"/>
                              </w:rPr>
                            </w:pPr>
                            <w:r w:rsidRPr="00C56E6B">
                              <w:rPr>
                                <w:b/>
                                <w:sz w:val="16"/>
                              </w:rPr>
                              <w:t>Tutkimuksen palveluiden ja infrastruktuurien yhteentoimivuus</w:t>
                            </w:r>
                          </w:p>
                          <w:p w:rsidR="00355A98" w:rsidRPr="00C56E6B" w:rsidRDefault="00355A98" w:rsidP="00FD7ECF">
                            <w:pPr>
                              <w:pStyle w:val="ListParagraph"/>
                              <w:numPr>
                                <w:ilvl w:val="0"/>
                                <w:numId w:val="17"/>
                              </w:numPr>
                              <w:spacing w:after="160" w:line="259" w:lineRule="auto"/>
                              <w:rPr>
                                <w:b/>
                                <w:sz w:val="16"/>
                              </w:rPr>
                            </w:pPr>
                            <w:r w:rsidRPr="00C56E6B">
                              <w:rPr>
                                <w:b/>
                                <w:sz w:val="16"/>
                              </w:rPr>
                              <w:t>Tutkimuksen tulokset ja niihin liittyvä avoimuus</w:t>
                            </w:r>
                          </w:p>
                          <w:p w:rsidR="00355A98" w:rsidRPr="00C56E6B" w:rsidRDefault="00355A98" w:rsidP="00FD7ECF">
                            <w:pPr>
                              <w:pStyle w:val="ListParagraph"/>
                              <w:numPr>
                                <w:ilvl w:val="0"/>
                                <w:numId w:val="17"/>
                              </w:numPr>
                              <w:spacing w:after="160" w:line="259" w:lineRule="auto"/>
                              <w:rPr>
                                <w:b/>
                                <w:sz w:val="16"/>
                              </w:rPr>
                            </w:pPr>
                            <w:r w:rsidRPr="00C56E6B">
                              <w:rPr>
                                <w:b/>
                                <w:sz w:val="16"/>
                              </w:rPr>
                              <w:t>Avoimuuden osaamisen vahvistaminen</w:t>
                            </w:r>
                          </w:p>
                          <w:p w:rsidR="00355A98" w:rsidRPr="00C56E6B" w:rsidRDefault="00355A98" w:rsidP="00F241CF">
                            <w:pPr>
                              <w:spacing w:after="160" w:line="259" w:lineRule="auto"/>
                              <w:rPr>
                                <w:b/>
                                <w:sz w:val="16"/>
                              </w:rPr>
                            </w:pPr>
                            <w:r w:rsidRPr="00C56E6B">
                              <w:rPr>
                                <w:b/>
                                <w:sz w:val="16"/>
                              </w:rPr>
                              <w:t>Kohtien pisteytys tarkemmin liitteessä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142A" id="Text Box 13" o:spid="_x0000_s1033" type="#_x0000_t202" style="position:absolute;left:0;text-align:left;margin-left:401.8pt;margin-top:81.45pt;width:453pt;height:108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" fillcolor="#c3dfb3 [1945]" stroked="f" strokeweight="2pt">
                <v:textbox>
                  <w:txbxContent>
                    <w:p w:rsidR="00355A98" w:rsidRPr="00C56E6B" w:rsidRDefault="00355A98" w:rsidP="00FD7ECF">
                      <w:pPr>
                        <w:spacing w:after="160" w:line="259" w:lineRule="auto"/>
                        <w:rPr>
                          <w:b/>
                          <w:sz w:val="16"/>
                        </w:rPr>
                      </w:pPr>
                      <w:r w:rsidRPr="00C56E6B">
                        <w:rPr>
                          <w:b/>
                          <w:sz w:val="16"/>
                        </w:rPr>
                        <w:t>Strategiat</w:t>
                      </w:r>
                    </w:p>
                    <w:p w:rsidR="00355A98" w:rsidRPr="00C56E6B" w:rsidRDefault="00355A98" w:rsidP="00FD7ECF">
                      <w:pPr>
                        <w:pStyle w:val="ListParagraph"/>
                        <w:numPr>
                          <w:ilvl w:val="0"/>
                          <w:numId w:val="17"/>
                        </w:numPr>
                        <w:spacing w:after="160" w:line="259" w:lineRule="auto"/>
                        <w:rPr>
                          <w:b/>
                          <w:sz w:val="16"/>
                        </w:rPr>
                      </w:pPr>
                      <w:r w:rsidRPr="00C56E6B">
                        <w:rPr>
                          <w:b/>
                          <w:sz w:val="16"/>
                        </w:rPr>
                        <w:t>Avoimuus organisaation toiminnassa</w:t>
                      </w:r>
                    </w:p>
                    <w:p w:rsidR="00355A98" w:rsidRPr="00C56E6B" w:rsidRDefault="00355A98" w:rsidP="00FD7ECF">
                      <w:pPr>
                        <w:pStyle w:val="ListParagraph"/>
                        <w:numPr>
                          <w:ilvl w:val="0"/>
                          <w:numId w:val="17"/>
                        </w:numPr>
                        <w:spacing w:after="160" w:line="259" w:lineRule="auto"/>
                        <w:rPr>
                          <w:b/>
                          <w:sz w:val="16"/>
                        </w:rPr>
                      </w:pPr>
                      <w:r w:rsidRPr="00C56E6B">
                        <w:rPr>
                          <w:b/>
                          <w:sz w:val="16"/>
                        </w:rPr>
                        <w:t>Avoimuus tutkimusprosessissa</w:t>
                      </w:r>
                    </w:p>
                    <w:p w:rsidR="00355A98" w:rsidRPr="00C56E6B" w:rsidRDefault="00355A98" w:rsidP="00FD7ECF">
                      <w:pPr>
                        <w:pStyle w:val="ListParagraph"/>
                        <w:numPr>
                          <w:ilvl w:val="0"/>
                          <w:numId w:val="17"/>
                        </w:numPr>
                        <w:spacing w:after="160" w:line="259" w:lineRule="auto"/>
                        <w:rPr>
                          <w:b/>
                          <w:sz w:val="16"/>
                        </w:rPr>
                      </w:pPr>
                      <w:r w:rsidRPr="00C56E6B">
                        <w:rPr>
                          <w:b/>
                          <w:sz w:val="16"/>
                        </w:rPr>
                        <w:t>Paikallinen, kansallinen ja kansainvälinen yhteistyö</w:t>
                      </w:r>
                    </w:p>
                    <w:p w:rsidR="00355A98" w:rsidRPr="00C56E6B" w:rsidRDefault="00355A98" w:rsidP="00FD7ECF">
                      <w:pPr>
                        <w:pStyle w:val="ListParagraph"/>
                        <w:numPr>
                          <w:ilvl w:val="0"/>
                          <w:numId w:val="17"/>
                        </w:numPr>
                        <w:spacing w:after="160" w:line="259" w:lineRule="auto"/>
                        <w:rPr>
                          <w:b/>
                          <w:sz w:val="16"/>
                        </w:rPr>
                      </w:pPr>
                      <w:r w:rsidRPr="00C56E6B">
                        <w:rPr>
                          <w:b/>
                          <w:sz w:val="16"/>
                        </w:rPr>
                        <w:t>Tutkimuksen palveluiden ja infrastruktuurien yhteentoimivuus</w:t>
                      </w:r>
                    </w:p>
                    <w:p w:rsidR="00355A98" w:rsidRPr="00C56E6B" w:rsidRDefault="00355A98" w:rsidP="00FD7ECF">
                      <w:pPr>
                        <w:pStyle w:val="ListParagraph"/>
                        <w:numPr>
                          <w:ilvl w:val="0"/>
                          <w:numId w:val="17"/>
                        </w:numPr>
                        <w:spacing w:after="160" w:line="259" w:lineRule="auto"/>
                        <w:rPr>
                          <w:b/>
                          <w:sz w:val="16"/>
                        </w:rPr>
                      </w:pPr>
                      <w:r w:rsidRPr="00C56E6B">
                        <w:rPr>
                          <w:b/>
                          <w:sz w:val="16"/>
                        </w:rPr>
                        <w:t>Tutkimuksen tulokset ja niihin liittyvä avoimuus</w:t>
                      </w:r>
                    </w:p>
                    <w:p w:rsidR="00355A98" w:rsidRPr="00C56E6B" w:rsidRDefault="00355A98" w:rsidP="00FD7ECF">
                      <w:pPr>
                        <w:pStyle w:val="ListParagraph"/>
                        <w:numPr>
                          <w:ilvl w:val="0"/>
                          <w:numId w:val="17"/>
                        </w:numPr>
                        <w:spacing w:after="160" w:line="259" w:lineRule="auto"/>
                        <w:rPr>
                          <w:b/>
                          <w:sz w:val="16"/>
                        </w:rPr>
                      </w:pPr>
                      <w:r w:rsidRPr="00C56E6B">
                        <w:rPr>
                          <w:b/>
                          <w:sz w:val="16"/>
                        </w:rPr>
                        <w:t>Avoimuuden osaamisen vahvistaminen</w:t>
                      </w:r>
                    </w:p>
                    <w:p w:rsidR="00355A98" w:rsidRPr="00C56E6B" w:rsidRDefault="00355A98" w:rsidP="00F241CF">
                      <w:pPr>
                        <w:spacing w:after="160" w:line="259" w:lineRule="auto"/>
                        <w:rPr>
                          <w:b/>
                          <w:sz w:val="16"/>
                        </w:rPr>
                      </w:pPr>
                      <w:r w:rsidRPr="00C56E6B">
                        <w:rPr>
                          <w:b/>
                          <w:sz w:val="16"/>
                        </w:rPr>
                        <w:t>Kohtien pisteytys tarkemmin liitteessä 2</w:t>
                      </w:r>
                    </w:p>
                  </w:txbxContent>
                </v:textbox>
                <w10:wrap type="square" anchorx="margin"/>
              </v:shape>
            </w:pict>
          </mc:Fallback>
        </mc:AlternateContent>
      </w:r>
      <w:r w:rsidR="00842E8E">
        <w:t>Organisaation asettaman strategian kautta kyetään asettamaan koko organisaation laajuinen tavoitetila. Avoimen toimintakulttuurin kohdalla tämä on erityisen tärkeää, sillä juuri strategian kautta organisaatio kykenee viestittämään paitsi omalle väelleen, myös ulkoisille toimijoille täht</w:t>
      </w:r>
      <w:r w:rsidR="007E6CBC">
        <w:t>äävänsä avoimempaan toimintaan. Tavoitetilan julkinen asettaminen on täten vähintään yhtä tärkeää kuin konkreettiset toimenpiteet, sillä avoimuus tulee tuoda mukaa</w:t>
      </w:r>
      <w:r w:rsidR="00BA317A">
        <w:t>n koko organisaation toimintaan.</w:t>
      </w:r>
      <w:r w:rsidR="00355330" w:rsidRPr="00355330">
        <w:t xml:space="preserve"> </w:t>
      </w:r>
    </w:p>
    <w:p w:rsidR="00DE15E5" w:rsidRDefault="00DE15E5" w:rsidP="00FD7ECF">
      <w:pPr>
        <w:jc w:val="both"/>
      </w:pPr>
    </w:p>
    <w:p w:rsidR="00222327" w:rsidRDefault="00AD2591" w:rsidP="00FD7ECF">
      <w:pPr>
        <w:jc w:val="both"/>
      </w:pPr>
      <w:r>
        <w:t xml:space="preserve">Selvityksessä </w:t>
      </w:r>
      <w:r w:rsidR="00222327">
        <w:t xml:space="preserve">tietolähteenä </w:t>
      </w:r>
      <w:r>
        <w:t>olivat kunkin</w:t>
      </w:r>
      <w:r w:rsidR="00222327">
        <w:t xml:space="preserve"> organisaation </w:t>
      </w:r>
      <w:r>
        <w:t>uusin</w:t>
      </w:r>
      <w:r w:rsidR="00222327">
        <w:t xml:space="preserve">, julkisilta verkkosivuilta </w:t>
      </w:r>
      <w:r>
        <w:t>löytyvä</w:t>
      </w:r>
      <w:r w:rsidR="00222327">
        <w:t xml:space="preserve"> </w:t>
      </w:r>
      <w:r>
        <w:t>strategia</w:t>
      </w:r>
      <w:r w:rsidR="000D03C4">
        <w:t>.</w:t>
      </w:r>
    </w:p>
    <w:p w:rsidR="00C56E6B" w:rsidRDefault="00C56E6B" w:rsidP="00FD7ECF">
      <w:pPr>
        <w:jc w:val="both"/>
      </w:pPr>
    </w:p>
    <w:p w:rsidR="00DF1B37" w:rsidRDefault="00875AB6" w:rsidP="00FD7ECF">
      <w:pPr>
        <w:jc w:val="both"/>
      </w:pPr>
      <w:r w:rsidRPr="00875AB6">
        <w:rPr>
          <w:noProof/>
          <w:lang w:eastAsia="fi-FI"/>
        </w:rPr>
        <w:drawing>
          <wp:anchor distT="0" distB="0" distL="114300" distR="114300" simplePos="0" relativeHeight="251684864" behindDoc="0" locked="0" layoutInCell="1" allowOverlap="1" wp14:anchorId="1C0A0A19" wp14:editId="483217DB">
            <wp:simplePos x="0" y="0"/>
            <wp:positionH relativeFrom="margin">
              <wp:align>right</wp:align>
            </wp:positionH>
            <wp:positionV relativeFrom="paragraph">
              <wp:posOffset>-506730</wp:posOffset>
            </wp:positionV>
            <wp:extent cx="1771650" cy="581025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581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B37">
        <w:t xml:space="preserve">Suomalaisten korkeakoulujen asettamissa strategioissa on </w:t>
      </w:r>
      <w:r w:rsidR="00BA317A">
        <w:t xml:space="preserve">varsin </w:t>
      </w:r>
      <w:r w:rsidR="00DF1B37">
        <w:t xml:space="preserve">yleistä että avoimuus määritellään eräänä korkeakoulun arvoista. </w:t>
      </w:r>
      <w:r w:rsidR="000D03C4">
        <w:t xml:space="preserve">Joissain tapauksissa avoimuudella tarkoitetaan kuitenkin sitä, että organisaatiossa suhtaudutaan avoimesti esimerkiksi eriäviin tutkimustuloksiin. Avoimesta organisaation toiminnasta tai toimintakulttuurista ei tällöin puhuttu. </w:t>
      </w:r>
      <w:r w:rsidR="00DF1B37">
        <w:t>Varsinaisesti avointa toimintakulttuuri ei mainita kuin muutamissa</w:t>
      </w:r>
      <w:r w:rsidR="000727AA">
        <w:t xml:space="preserve"> tapauksissa, eikä sitä ole yhdessäkään asetettu erityiseksi kehitystavoitteeksi.</w:t>
      </w:r>
    </w:p>
    <w:p w:rsidR="00DF1B37" w:rsidRDefault="00DF1B37" w:rsidP="00FD7ECF">
      <w:pPr>
        <w:jc w:val="both"/>
      </w:pPr>
    </w:p>
    <w:p w:rsidR="00DF1B37" w:rsidRDefault="009C13B5" w:rsidP="00FD7ECF">
      <w:pPr>
        <w:jc w:val="both"/>
      </w:pPr>
      <w:r>
        <w:t xml:space="preserve">Monipuolinen yhteistyö korostuu useissa strategioissa sekä yliopistoissa että ammattikorkeakouluissa. Usein yhteistyön kehittäminen edelleen on asetettu myös </w:t>
      </w:r>
      <w:r w:rsidR="000727AA">
        <w:t xml:space="preserve">yhdeksi organisaation periaatteista, joten tältä osin avoimuuden kehittämiselle on hyvät lähtökohdat. Mahdollisimman kitkaton yhteistyö </w:t>
      </w:r>
      <w:r w:rsidR="007810F3">
        <w:t>on</w:t>
      </w:r>
      <w:r w:rsidR="000727AA">
        <w:t xml:space="preserve"> tärkeää, sillä erilaisten toimijoiden laaja osallistuminen ja kanssakäynti ovat yhteisten standardien ja järjestelmien kehittämisessä oleellisia.</w:t>
      </w:r>
    </w:p>
    <w:p w:rsidR="000E22B4" w:rsidRDefault="000E22B4" w:rsidP="00FD7ECF">
      <w:pPr>
        <w:jc w:val="both"/>
      </w:pPr>
    </w:p>
    <w:p w:rsidR="00304412" w:rsidRDefault="000E22B4" w:rsidP="00FD7ECF">
      <w:pPr>
        <w:jc w:val="both"/>
      </w:pPr>
      <w:r>
        <w:t xml:space="preserve">Harvinaista </w:t>
      </w:r>
      <w:r w:rsidR="008E70ED">
        <w:t>on</w:t>
      </w:r>
      <w:r>
        <w:t xml:space="preserve"> se, että strategioissa </w:t>
      </w:r>
      <w:r w:rsidR="008E70ED">
        <w:t>otetaan</w:t>
      </w:r>
      <w:r>
        <w:t xml:space="preserve"> kantaa organisaation tutkimusprosesseihin tai -tuloksiin</w:t>
      </w:r>
      <w:r w:rsidR="00510AE6">
        <w:t xml:space="preserve"> ja niiden avoimuuteen</w:t>
      </w:r>
      <w:r>
        <w:t>. Myöskään avoimuuden osaamisen vahvistamisesta</w:t>
      </w:r>
      <w:r w:rsidR="00304412">
        <w:t xml:space="preserve"> organisaatioissa</w:t>
      </w:r>
      <w:r>
        <w:t xml:space="preserve"> ei </w:t>
      </w:r>
      <w:r w:rsidR="008E70ED">
        <w:t>ole</w:t>
      </w:r>
      <w:r>
        <w:t xml:space="preserve"> juurikaan mainintoja</w:t>
      </w:r>
      <w:r w:rsidR="00304412">
        <w:t>.</w:t>
      </w:r>
    </w:p>
    <w:p w:rsidR="00510AE6" w:rsidRDefault="00510AE6" w:rsidP="00FD7ECF">
      <w:pPr>
        <w:jc w:val="both"/>
      </w:pPr>
    </w:p>
    <w:p w:rsidR="0094551B" w:rsidRDefault="00A05DF2" w:rsidP="00510AE6">
      <w:pPr>
        <w:jc w:val="both"/>
      </w:pPr>
      <w:r>
        <w:t xml:space="preserve">Pääsääntöisesti strategiat </w:t>
      </w:r>
      <w:r w:rsidR="000D03C4">
        <w:t>ovat</w:t>
      </w:r>
      <w:r>
        <w:t xml:space="preserve"> helposti saatavilla kunkin organisaation verkkosivuilta, mutta muutamissa tapauksissa varsinaista ladattavaa dokumenttia ei ollut saatavilla. Näissä tapauksissa strategia </w:t>
      </w:r>
      <w:r w:rsidR="000D03C4">
        <w:t>on</w:t>
      </w:r>
      <w:r>
        <w:t xml:space="preserve"> usein varsin lyhyt, esitellen vain organisaation visioita </w:t>
      </w:r>
      <w:r w:rsidR="00F77C49">
        <w:t>tai</w:t>
      </w:r>
      <w:r>
        <w:t xml:space="preserve"> tavoitteita. Strategiat </w:t>
      </w:r>
      <w:r w:rsidR="000D03C4">
        <w:t>löytyvät</w:t>
      </w:r>
      <w:r>
        <w:t xml:space="preserve"> kuitenkin jossain muodossa jokaiselta korkeakoululta</w:t>
      </w:r>
      <w:r w:rsidR="00321972">
        <w:t xml:space="preserve"> niiden</w:t>
      </w:r>
      <w:r>
        <w:t xml:space="preserve"> julkisilta verkkosivuilta.</w:t>
      </w:r>
      <w:r w:rsidR="00DB559D" w:rsidRPr="00DB559D">
        <w:t xml:space="preserve"> </w:t>
      </w:r>
    </w:p>
    <w:p w:rsidR="00875AB6" w:rsidRDefault="00875AB6" w:rsidP="00510AE6">
      <w:pPr>
        <w:jc w:val="both"/>
      </w:pPr>
    </w:p>
    <w:p w:rsidR="0086279C" w:rsidRDefault="0086279C" w:rsidP="0086279C">
      <w:r>
        <w:br w:type="page"/>
      </w:r>
    </w:p>
    <w:p w:rsidR="000E22B4" w:rsidRDefault="0094551B" w:rsidP="0094551B">
      <w:pPr>
        <w:pStyle w:val="Heading2"/>
      </w:pPr>
      <w:bookmarkStart w:id="5" w:name="_Toc410392934"/>
      <w:r>
        <w:lastRenderedPageBreak/>
        <w:t>Politiikat ja periaatteet</w:t>
      </w:r>
      <w:bookmarkEnd w:id="5"/>
    </w:p>
    <w:p w:rsidR="000E22B4" w:rsidRDefault="000E22B4" w:rsidP="000E22B4"/>
    <w:p w:rsidR="00E8463F" w:rsidRDefault="002969A4" w:rsidP="00E8463F">
      <w:pPr>
        <w:jc w:val="both"/>
      </w:pPr>
      <w:r>
        <w:rPr>
          <w:noProof/>
          <w:lang w:eastAsia="fi-FI"/>
        </w:rPr>
        <mc:AlternateContent>
          <mc:Choice Requires="wps">
            <w:drawing>
              <wp:anchor distT="45720" distB="45720" distL="114300" distR="114300" simplePos="0" relativeHeight="251661312" behindDoc="1" locked="0" layoutInCell="1" allowOverlap="1" wp14:anchorId="2966B315" wp14:editId="63F0E6B2">
                <wp:simplePos x="0" y="0"/>
                <wp:positionH relativeFrom="margin">
                  <wp:align>right</wp:align>
                </wp:positionH>
                <wp:positionV relativeFrom="paragraph">
                  <wp:posOffset>1214120</wp:posOffset>
                </wp:positionV>
                <wp:extent cx="5743575" cy="1933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33575"/>
                        </a:xfrm>
                        <a:prstGeom prst="rect">
                          <a:avLst/>
                        </a:prstGeom>
                        <a:solidFill>
                          <a:schemeClr val="accent6">
                            <a:lumMod val="60000"/>
                            <a:lumOff val="4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355A98" w:rsidRPr="003F0DC0" w:rsidRDefault="00355A98" w:rsidP="003F0DC0">
                            <w:pPr>
                              <w:spacing w:after="160" w:line="259" w:lineRule="auto"/>
                              <w:rPr>
                                <w:b/>
                                <w:sz w:val="16"/>
                              </w:rPr>
                            </w:pPr>
                            <w:r>
                              <w:rPr>
                                <w:b/>
                                <w:sz w:val="16"/>
                              </w:rPr>
                              <w:t>Politiikat ja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Tieteellisen julkaisutoiminnan 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Tieteellisen julkaisutoiminnan rinnakkaistallentaminen</w:t>
                            </w:r>
                          </w:p>
                          <w:p w:rsidR="00355A98" w:rsidRPr="00B914CF" w:rsidRDefault="00355A98" w:rsidP="003F0DC0">
                            <w:pPr>
                              <w:pStyle w:val="ListParagraph"/>
                              <w:numPr>
                                <w:ilvl w:val="0"/>
                                <w:numId w:val="18"/>
                              </w:numPr>
                              <w:spacing w:after="160" w:line="259" w:lineRule="auto"/>
                              <w:rPr>
                                <w:b/>
                                <w:sz w:val="16"/>
                              </w:rPr>
                            </w:pPr>
                            <w:r w:rsidRPr="00B914CF">
                              <w:rPr>
                                <w:b/>
                                <w:sz w:val="16"/>
                              </w:rPr>
                              <w:t>Tutkimuksen menetelmiin liittyvät 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Tutkimusaineistojen sekä -datan saatavuuteen, käyt</w:t>
                            </w:r>
                            <w:r>
                              <w:rPr>
                                <w:b/>
                                <w:sz w:val="16"/>
                              </w:rPr>
                              <w:t xml:space="preserve">töön ja lisensointiin liittyvät </w:t>
                            </w:r>
                            <w:r w:rsidRPr="00B914CF">
                              <w:rPr>
                                <w:b/>
                                <w:sz w:val="16"/>
                              </w:rPr>
                              <w:t>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Palveluiden ja resurssien käyttöoikeudet ja 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Kokonaisarkkitehtuurin ohjaavat 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Organisaatioiden välisen yhteistyön 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Sopimuksiin liittyvät avoimuuden periaatteet</w:t>
                            </w:r>
                          </w:p>
                          <w:p w:rsidR="00355A98" w:rsidRDefault="00355A98" w:rsidP="003F0DC0">
                            <w:pPr>
                              <w:pStyle w:val="ListParagraph"/>
                              <w:numPr>
                                <w:ilvl w:val="0"/>
                                <w:numId w:val="18"/>
                              </w:numPr>
                              <w:spacing w:after="160" w:line="259" w:lineRule="auto"/>
                              <w:rPr>
                                <w:b/>
                                <w:sz w:val="16"/>
                              </w:rPr>
                            </w:pPr>
                            <w:r w:rsidRPr="00B914CF">
                              <w:rPr>
                                <w:b/>
                                <w:sz w:val="16"/>
                              </w:rPr>
                              <w:t>Laatujärjestelmien ohjeet</w:t>
                            </w:r>
                          </w:p>
                          <w:p w:rsidR="00355A98" w:rsidRPr="00F241CF" w:rsidRDefault="00355A98" w:rsidP="00F241CF">
                            <w:pPr>
                              <w:spacing w:after="160" w:line="259" w:lineRule="auto"/>
                              <w:rPr>
                                <w:b/>
                                <w:sz w:val="16"/>
                              </w:rPr>
                            </w:pPr>
                            <w:r>
                              <w:rPr>
                                <w:b/>
                                <w:sz w:val="16"/>
                              </w:rPr>
                              <w:t>Kohtien pisteytys tarkemmin liitteessä 2</w:t>
                            </w:r>
                          </w:p>
                          <w:p w:rsidR="00355A98" w:rsidRPr="003F0DC0" w:rsidRDefault="00355A9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6B315" id="_x0000_s1034" type="#_x0000_t202" style="position:absolute;left:0;text-align:left;margin-left:401.05pt;margin-top:95.6pt;width:452.25pt;height:152.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" fillcolor="#c3dfb3 [1945]" stroked="f" strokeweight="2pt">
                <v:textbox>
                  <w:txbxContent>
                    <w:p w:rsidR="00355A98" w:rsidRPr="003F0DC0" w:rsidRDefault="00355A98" w:rsidP="003F0DC0">
                      <w:pPr>
                        <w:spacing w:after="160" w:line="259" w:lineRule="auto"/>
                        <w:rPr>
                          <w:b/>
                          <w:sz w:val="16"/>
                        </w:rPr>
                      </w:pPr>
                      <w:r>
                        <w:rPr>
                          <w:b/>
                          <w:sz w:val="16"/>
                        </w:rPr>
                        <w:t>Politiikat ja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Tieteellisen julkaisutoiminnan 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Tieteellisen julkaisutoiminnan rinnakkaistallentaminen</w:t>
                      </w:r>
                    </w:p>
                    <w:p w:rsidR="00355A98" w:rsidRPr="00B914CF" w:rsidRDefault="00355A98" w:rsidP="003F0DC0">
                      <w:pPr>
                        <w:pStyle w:val="ListParagraph"/>
                        <w:numPr>
                          <w:ilvl w:val="0"/>
                          <w:numId w:val="18"/>
                        </w:numPr>
                        <w:spacing w:after="160" w:line="259" w:lineRule="auto"/>
                        <w:rPr>
                          <w:b/>
                          <w:sz w:val="16"/>
                        </w:rPr>
                      </w:pPr>
                      <w:r w:rsidRPr="00B914CF">
                        <w:rPr>
                          <w:b/>
                          <w:sz w:val="16"/>
                        </w:rPr>
                        <w:t>Tutkimuksen menetelmiin liittyvät 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Tutkimusaineistojen sekä -datan saatavuuteen, käyt</w:t>
                      </w:r>
                      <w:r>
                        <w:rPr>
                          <w:b/>
                          <w:sz w:val="16"/>
                        </w:rPr>
                        <w:t xml:space="preserve">töön ja lisensointiin liittyvät </w:t>
                      </w:r>
                      <w:r w:rsidRPr="00B914CF">
                        <w:rPr>
                          <w:b/>
                          <w:sz w:val="16"/>
                        </w:rPr>
                        <w:t>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Palveluiden ja resurssien käyttöoikeudet ja 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Kokonaisarkkitehtuurin ohjaavat 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Organisaatioiden välisen yhteistyön avoimuuden periaatteet</w:t>
                      </w:r>
                    </w:p>
                    <w:p w:rsidR="00355A98" w:rsidRPr="00B914CF" w:rsidRDefault="00355A98" w:rsidP="003F0DC0">
                      <w:pPr>
                        <w:pStyle w:val="ListParagraph"/>
                        <w:numPr>
                          <w:ilvl w:val="0"/>
                          <w:numId w:val="18"/>
                        </w:numPr>
                        <w:spacing w:after="160" w:line="259" w:lineRule="auto"/>
                        <w:rPr>
                          <w:b/>
                          <w:sz w:val="16"/>
                        </w:rPr>
                      </w:pPr>
                      <w:r w:rsidRPr="00B914CF">
                        <w:rPr>
                          <w:b/>
                          <w:sz w:val="16"/>
                        </w:rPr>
                        <w:t>Sopimuksiin liittyvät avoimuuden periaatteet</w:t>
                      </w:r>
                    </w:p>
                    <w:p w:rsidR="00355A98" w:rsidRDefault="00355A98" w:rsidP="003F0DC0">
                      <w:pPr>
                        <w:pStyle w:val="ListParagraph"/>
                        <w:numPr>
                          <w:ilvl w:val="0"/>
                          <w:numId w:val="18"/>
                        </w:numPr>
                        <w:spacing w:after="160" w:line="259" w:lineRule="auto"/>
                        <w:rPr>
                          <w:b/>
                          <w:sz w:val="16"/>
                        </w:rPr>
                      </w:pPr>
                      <w:r w:rsidRPr="00B914CF">
                        <w:rPr>
                          <w:b/>
                          <w:sz w:val="16"/>
                        </w:rPr>
                        <w:t>Laatujärjestelmien ohjeet</w:t>
                      </w:r>
                    </w:p>
                    <w:p w:rsidR="00355A98" w:rsidRPr="00F241CF" w:rsidRDefault="00355A98" w:rsidP="00F241CF">
                      <w:pPr>
                        <w:spacing w:after="160" w:line="259" w:lineRule="auto"/>
                        <w:rPr>
                          <w:b/>
                          <w:sz w:val="16"/>
                        </w:rPr>
                      </w:pPr>
                      <w:r>
                        <w:rPr>
                          <w:b/>
                          <w:sz w:val="16"/>
                        </w:rPr>
                        <w:t>Kohtien pisteytys tarkemmin liitteessä 2</w:t>
                      </w:r>
                    </w:p>
                    <w:p w:rsidR="00355A98" w:rsidRPr="003F0DC0" w:rsidRDefault="00355A98">
                      <w:pPr>
                        <w:rPr>
                          <w:lang w:val="en-US"/>
                        </w:rPr>
                      </w:pPr>
                    </w:p>
                  </w:txbxContent>
                </v:textbox>
                <w10:wrap type="square" anchorx="margin"/>
              </v:shape>
            </w:pict>
          </mc:Fallback>
        </mc:AlternateContent>
      </w:r>
      <w:r w:rsidR="00FD2DC0">
        <w:t>Strategian ohella yksi tärkeimmistä keinoista avoimuuden edistämisessä organisaation tasolla on laatia avoimuuteen kannustavia ja tähtääviä politiikkoja ja periaatteita. Näihin lukeutuvat esimerkiksi koko organisaation kattavan julkaisupolitiikan laatiminen, organisaation tarjoamien palveluiden selkeiden käyttöoikeuksien laatiminen sekä organisaation laatujärjestelmiin liittyvä avoimuus. Selkeät politiikat ja periaatteet osaltaan manifestoivat avoimuuden osaksi organisaation toimintaa ja näin edesauttavat</w:t>
      </w:r>
      <w:r w:rsidR="00010918">
        <w:t xml:space="preserve"> </w:t>
      </w:r>
      <w:r w:rsidR="00996EF0">
        <w:t>avoimen</w:t>
      </w:r>
      <w:r w:rsidR="00010918">
        <w:t xml:space="preserve"> </w:t>
      </w:r>
      <w:r w:rsidR="00996EF0">
        <w:t>toimintakulttuurin kehittymistä</w:t>
      </w:r>
      <w:r w:rsidR="00010918">
        <w:t>.</w:t>
      </w:r>
      <w:r w:rsidR="004B2330">
        <w:t xml:space="preserve"> </w:t>
      </w:r>
    </w:p>
    <w:p w:rsidR="00E8463F" w:rsidRDefault="00E8463F" w:rsidP="00FD2DC0">
      <w:pPr>
        <w:jc w:val="both"/>
      </w:pPr>
    </w:p>
    <w:p w:rsidR="0086279C" w:rsidRDefault="00244DA3" w:rsidP="00FD2DC0">
      <w:pPr>
        <w:jc w:val="both"/>
      </w:pPr>
      <w:r>
        <w:t>Selvityksessä käytettiin kunkin organisaation ulkoisilta verkkosivuilta löytyviä dokumentteja ja sivuja, joilla oli selvitetty organisaation tasolla laadittu politiikkoja tai periaatteita. Nämä saattoivat olla joko selkeitä ilmauksia esimerkiksi julkaisupolitiikkojen suhteen tai laajempia, koko organisaation laatujärjestelmää koskevia asiakirjoja.</w:t>
      </w:r>
    </w:p>
    <w:p w:rsidR="009D34B7" w:rsidRDefault="009D34B7" w:rsidP="00FD2DC0">
      <w:pPr>
        <w:jc w:val="both"/>
      </w:pPr>
    </w:p>
    <w:p w:rsidR="00C56E6B" w:rsidRDefault="00F77C49" w:rsidP="00FD2DC0">
      <w:pPr>
        <w:jc w:val="both"/>
      </w:pPr>
      <w:r>
        <w:t xml:space="preserve">Politiikkojen ja periaatteiden kohdalla parhaiten </w:t>
      </w:r>
      <w:r w:rsidR="008E70ED">
        <w:t>ovat</w:t>
      </w:r>
      <w:r>
        <w:t xml:space="preserve"> edustettuina erilaiset </w:t>
      </w:r>
      <w:r w:rsidR="008E70ED">
        <w:t xml:space="preserve">organisaation </w:t>
      </w:r>
      <w:r>
        <w:t xml:space="preserve">julkaisupolitiikkaan liittyvät julkiset lausumat. Erityisesti yliopistoissa </w:t>
      </w:r>
      <w:r w:rsidR="008E70ED">
        <w:t>on</w:t>
      </w:r>
      <w:r>
        <w:t xml:space="preserve"> joissain tapauksissa</w:t>
      </w:r>
      <w:r w:rsidR="00D626B3">
        <w:t xml:space="preserve"> erittäin</w:t>
      </w:r>
      <w:r>
        <w:t xml:space="preserve"> selkeästi ilmaistu, millaista julkaisupolitiikkaa organisaatio suosittaa tai edellyttää tutkijoiltaan. Huomattavan monessa organisaatiossa ei kuitenkaan </w:t>
      </w:r>
      <w:r w:rsidR="008E70ED">
        <w:t>ole</w:t>
      </w:r>
      <w:r>
        <w:t xml:space="preserve"> julkisesti </w:t>
      </w:r>
      <w:r w:rsidR="008E70ED">
        <w:t>saatavilla</w:t>
      </w:r>
      <w:r>
        <w:t xml:space="preserve"> minkäänlaista julkaisupolitiikkaa, vaikka organisaatiot kuitenkin </w:t>
      </w:r>
      <w:r w:rsidR="008E70ED">
        <w:t>noudattavat</w:t>
      </w:r>
      <w:r>
        <w:t xml:space="preserve"> esimerkiksi rinnakkaistallentamis</w:t>
      </w:r>
      <w:r w:rsidR="008E70ED">
        <w:t>en käytäntöjä</w:t>
      </w:r>
      <w:r>
        <w:t xml:space="preserve"> tutkimustöidensä julkaisussa.</w:t>
      </w:r>
      <w:r w:rsidR="00D626B3">
        <w:t xml:space="preserve"> Erikoisesti</w:t>
      </w:r>
      <w:r w:rsidR="00C56E6B">
        <w:t xml:space="preserve"> </w:t>
      </w:r>
      <w:r w:rsidR="00D626B3">
        <w:t>yhdessäkään organisaatiossa ei ole tutkimuksen menetelmien avoimuuteen asetettu mitään</w:t>
      </w:r>
      <w:r w:rsidR="00F519D6">
        <w:t xml:space="preserve"> julkisia</w:t>
      </w:r>
      <w:r w:rsidR="00D626B3">
        <w:t xml:space="preserve"> politiikkoja tai periaatteita.</w:t>
      </w:r>
      <w:r w:rsidR="00C56E6B">
        <w:t xml:space="preserve"> </w:t>
      </w:r>
    </w:p>
    <w:p w:rsidR="00C56E6B" w:rsidRDefault="00C56E6B" w:rsidP="00FD2DC0">
      <w:pPr>
        <w:jc w:val="both"/>
      </w:pPr>
    </w:p>
    <w:p w:rsidR="00C56E6B" w:rsidRDefault="008E70ED" w:rsidP="00FD2DC0">
      <w:pPr>
        <w:jc w:val="both"/>
      </w:pPr>
      <w:r>
        <w:t>Julkaisupolitiikan lisäksi ko</w:t>
      </w:r>
      <w:r w:rsidR="005428B9">
        <w:t>rkeakoulut esittelevät ansiokkaasti laatujärjestelmiään ja niiden tavoitteita sekä periaatteita. Muutamassa näistä avoimuus on myös nimetty erääksi laatutyön periaatteista. Ainoastaan muutamasta korkeakoulusta puuttuu julkisesti saatavilla oleva laatukäsikirja tai vastaava dokumentti.</w:t>
      </w:r>
      <w:r w:rsidR="000E0A9C">
        <w:t xml:space="preserve"> Laatujärjestelmiä kuvaavat dokumentit ovat kuitenkin näitä harvaa poikkeusta lukuun ottamatta helposti saatavilla ja löydettävissä verkkosivuilta.</w:t>
      </w:r>
    </w:p>
    <w:p w:rsidR="00E8463F" w:rsidRDefault="00E8463F" w:rsidP="00FD2DC0">
      <w:pPr>
        <w:jc w:val="both"/>
      </w:pPr>
    </w:p>
    <w:p w:rsidR="00FB1D34" w:rsidRDefault="00D626B3" w:rsidP="00E272B2">
      <w:pPr>
        <w:jc w:val="both"/>
      </w:pPr>
      <w:r>
        <w:t xml:space="preserve">Heikosti organisaation julkisilla </w:t>
      </w:r>
      <w:r w:rsidR="00355A98">
        <w:t>verkkosivuilla</w:t>
      </w:r>
      <w:r>
        <w:t xml:space="preserve"> ovat saatavilla erityisesti erilaiset korkeakoulujen palveluihin ja resursseihin sekä sopimuksiin liittyvät politiikat ja periaatteet. Myöskään organisaation kokonaisarkkitehtuuriperiaatteita ei ole juurikaan julkisesti saatavilla.</w:t>
      </w:r>
      <w:r w:rsidR="00875AB6" w:rsidRPr="00875AB6">
        <w:t xml:space="preserve"> </w:t>
      </w:r>
    </w:p>
    <w:p w:rsidR="0086279C" w:rsidRDefault="00875AB6" w:rsidP="0086279C">
      <w:r w:rsidRPr="00875AB6">
        <w:rPr>
          <w:noProof/>
          <w:lang w:eastAsia="fi-FI"/>
        </w:rPr>
        <w:lastRenderedPageBreak/>
        <w:drawing>
          <wp:anchor distT="0" distB="0" distL="114300" distR="114300" simplePos="0" relativeHeight="251685888" behindDoc="0" locked="0" layoutInCell="1" allowOverlap="1" wp14:anchorId="75192FFF" wp14:editId="6253414C">
            <wp:simplePos x="0" y="0"/>
            <wp:positionH relativeFrom="margin">
              <wp:align>left</wp:align>
            </wp:positionH>
            <wp:positionV relativeFrom="paragraph">
              <wp:posOffset>0</wp:posOffset>
            </wp:positionV>
            <wp:extent cx="2228850" cy="581025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8850" cy="5810250"/>
                    </a:xfrm>
                    <a:prstGeom prst="rect">
                      <a:avLst/>
                    </a:prstGeom>
                    <a:noFill/>
                    <a:ln>
                      <a:noFill/>
                    </a:ln>
                  </pic:spPr>
                </pic:pic>
              </a:graphicData>
            </a:graphic>
          </wp:anchor>
        </w:drawing>
      </w:r>
      <w:r w:rsidR="0086279C">
        <w:br w:type="page"/>
      </w:r>
    </w:p>
    <w:p w:rsidR="00BB3BE1" w:rsidRDefault="00A72926" w:rsidP="00F241CF">
      <w:pPr>
        <w:pStyle w:val="Heading2"/>
        <w:rPr>
          <w:rStyle w:val="IntenseReference"/>
          <w:b/>
          <w:bCs/>
          <w:smallCaps w:val="0"/>
          <w:color w:val="3C3C3B" w:themeColor="accent1"/>
          <w:spacing w:val="0"/>
          <w:u w:val="none"/>
        </w:rPr>
      </w:pPr>
      <w:bookmarkStart w:id="6" w:name="_Toc410392935"/>
      <w:r w:rsidRPr="00F241CF">
        <w:rPr>
          <w:rStyle w:val="IntenseReference"/>
          <w:b/>
          <w:bCs/>
          <w:smallCaps w:val="0"/>
          <w:color w:val="3C3C3B" w:themeColor="accent1"/>
          <w:spacing w:val="0"/>
          <w:u w:val="none"/>
        </w:rPr>
        <w:lastRenderedPageBreak/>
        <w:t>Tutkijoiden ohjaus</w:t>
      </w:r>
      <w:bookmarkEnd w:id="6"/>
    </w:p>
    <w:p w:rsidR="00247BAE" w:rsidRPr="00247BAE" w:rsidRDefault="00247BAE" w:rsidP="00247BAE">
      <w:pPr>
        <w:jc w:val="both"/>
      </w:pPr>
    </w:p>
    <w:p w:rsidR="00707CFB" w:rsidRDefault="00E8463F" w:rsidP="00E8463F">
      <w:pPr>
        <w:jc w:val="both"/>
      </w:pPr>
      <w:r w:rsidRPr="00F241CF">
        <w:rPr>
          <w:noProof/>
          <w:lang w:eastAsia="fi-FI"/>
        </w:rPr>
        <mc:AlternateContent>
          <mc:Choice Requires="wps">
            <w:drawing>
              <wp:anchor distT="0" distB="0" distL="114300" distR="114300" simplePos="0" relativeHeight="251665408" behindDoc="1" locked="0" layoutInCell="1" allowOverlap="1" wp14:anchorId="710DF155" wp14:editId="3EF049B5">
                <wp:simplePos x="0" y="0"/>
                <wp:positionH relativeFrom="margin">
                  <wp:align>right</wp:align>
                </wp:positionH>
                <wp:positionV relativeFrom="paragraph">
                  <wp:posOffset>1026795</wp:posOffset>
                </wp:positionV>
                <wp:extent cx="5753100" cy="11239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53100" cy="1123950"/>
                        </a:xfrm>
                        <a:prstGeom prst="rect">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355A98" w:rsidRDefault="00355A98" w:rsidP="00580342">
                            <w:pPr>
                              <w:spacing w:after="160" w:line="259" w:lineRule="auto"/>
                              <w:rPr>
                                <w:b/>
                                <w:sz w:val="16"/>
                              </w:rPr>
                            </w:pPr>
                            <w:r>
                              <w:rPr>
                                <w:b/>
                                <w:sz w:val="16"/>
                              </w:rPr>
                              <w:t>Tutkijoiden ohjeet</w:t>
                            </w:r>
                          </w:p>
                          <w:p w:rsidR="00355A98" w:rsidRPr="00B914CF" w:rsidRDefault="00355A98" w:rsidP="00580342">
                            <w:pPr>
                              <w:pStyle w:val="ListParagraph"/>
                              <w:numPr>
                                <w:ilvl w:val="0"/>
                                <w:numId w:val="20"/>
                              </w:numPr>
                              <w:spacing w:after="160" w:line="259" w:lineRule="auto"/>
                              <w:rPr>
                                <w:b/>
                                <w:sz w:val="16"/>
                              </w:rPr>
                            </w:pPr>
                            <w:r w:rsidRPr="00B914CF">
                              <w:rPr>
                                <w:b/>
                                <w:sz w:val="16"/>
                              </w:rPr>
                              <w:t>Palvelut tutkimusjulkaisujen ja -aineistojen dokumentointiin</w:t>
                            </w:r>
                          </w:p>
                          <w:p w:rsidR="00355A98" w:rsidRPr="00B914CF" w:rsidRDefault="00355A98" w:rsidP="00580342">
                            <w:pPr>
                              <w:pStyle w:val="ListParagraph"/>
                              <w:numPr>
                                <w:ilvl w:val="0"/>
                                <w:numId w:val="20"/>
                              </w:numPr>
                              <w:spacing w:after="160" w:line="259" w:lineRule="auto"/>
                              <w:rPr>
                                <w:b/>
                                <w:sz w:val="16"/>
                              </w:rPr>
                            </w:pPr>
                            <w:r w:rsidRPr="00B914CF">
                              <w:rPr>
                                <w:b/>
                                <w:sz w:val="16"/>
                              </w:rPr>
                              <w:t>Tutkimustiedon elinkaaren hallinta</w:t>
                            </w:r>
                          </w:p>
                          <w:p w:rsidR="00355A98" w:rsidRPr="00B914CF" w:rsidRDefault="00355A98" w:rsidP="00580342">
                            <w:pPr>
                              <w:pStyle w:val="ListParagraph"/>
                              <w:numPr>
                                <w:ilvl w:val="0"/>
                                <w:numId w:val="20"/>
                              </w:numPr>
                              <w:spacing w:after="160" w:line="259" w:lineRule="auto"/>
                              <w:rPr>
                                <w:b/>
                                <w:sz w:val="16"/>
                              </w:rPr>
                            </w:pPr>
                            <w:r w:rsidRPr="00B914CF">
                              <w:rPr>
                                <w:b/>
                                <w:sz w:val="16"/>
                              </w:rPr>
                              <w:t>Tutkimuksen tulosten jatkokäyttö ja löydettävyys</w:t>
                            </w:r>
                          </w:p>
                          <w:p w:rsidR="00355A98" w:rsidRDefault="00355A98" w:rsidP="00F241CF">
                            <w:pPr>
                              <w:pStyle w:val="ListParagraph"/>
                              <w:numPr>
                                <w:ilvl w:val="0"/>
                                <w:numId w:val="20"/>
                              </w:numPr>
                              <w:spacing w:after="160" w:line="259" w:lineRule="auto"/>
                              <w:rPr>
                                <w:b/>
                                <w:sz w:val="16"/>
                              </w:rPr>
                            </w:pPr>
                            <w:r w:rsidRPr="00B914CF">
                              <w:rPr>
                                <w:b/>
                                <w:sz w:val="16"/>
                              </w:rPr>
                              <w:t>Yhteisten palvel</w:t>
                            </w:r>
                            <w:r>
                              <w:rPr>
                                <w:b/>
                                <w:sz w:val="16"/>
                              </w:rPr>
                              <w:t>uiden käyttö</w:t>
                            </w:r>
                          </w:p>
                          <w:p w:rsidR="00355A98" w:rsidRPr="00F241CF" w:rsidRDefault="00355A98" w:rsidP="00F241CF">
                            <w:pPr>
                              <w:spacing w:after="160" w:line="259" w:lineRule="auto"/>
                              <w:rPr>
                                <w:b/>
                                <w:sz w:val="16"/>
                              </w:rPr>
                            </w:pPr>
                            <w:r>
                              <w:rPr>
                                <w:b/>
                                <w:sz w:val="16"/>
                              </w:rPr>
                              <w:t>Kohtien pisteytys tarkemmin liitteessä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F155" id="Text Box 6" o:spid="_x0000_s1035" type="#_x0000_t202" style="position:absolute;left:0;text-align:left;margin-left:401.8pt;margin-top:80.85pt;width:453pt;height:88.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" fillcolor="#c3dfb3 [1945]" stroked="f" strokeweight="2pt">
                <v:textbox>
                  <w:txbxContent>
                    <w:p w:rsidR="00355A98" w:rsidRDefault="00355A98" w:rsidP="00580342">
                      <w:pPr>
                        <w:spacing w:after="160" w:line="259" w:lineRule="auto"/>
                        <w:rPr>
                          <w:b/>
                          <w:sz w:val="16"/>
                        </w:rPr>
                      </w:pPr>
                      <w:r>
                        <w:rPr>
                          <w:b/>
                          <w:sz w:val="16"/>
                        </w:rPr>
                        <w:t>Tutkijoiden ohjeet</w:t>
                      </w:r>
                    </w:p>
                    <w:p w:rsidR="00355A98" w:rsidRPr="00B914CF" w:rsidRDefault="00355A98" w:rsidP="00580342">
                      <w:pPr>
                        <w:pStyle w:val="ListParagraph"/>
                        <w:numPr>
                          <w:ilvl w:val="0"/>
                          <w:numId w:val="20"/>
                        </w:numPr>
                        <w:spacing w:after="160" w:line="259" w:lineRule="auto"/>
                        <w:rPr>
                          <w:b/>
                          <w:sz w:val="16"/>
                        </w:rPr>
                      </w:pPr>
                      <w:r w:rsidRPr="00B914CF">
                        <w:rPr>
                          <w:b/>
                          <w:sz w:val="16"/>
                        </w:rPr>
                        <w:t>Palvelut tutkimusjulkaisujen ja -aineistojen dokumentointiin</w:t>
                      </w:r>
                    </w:p>
                    <w:p w:rsidR="00355A98" w:rsidRPr="00B914CF" w:rsidRDefault="00355A98" w:rsidP="00580342">
                      <w:pPr>
                        <w:pStyle w:val="ListParagraph"/>
                        <w:numPr>
                          <w:ilvl w:val="0"/>
                          <w:numId w:val="20"/>
                        </w:numPr>
                        <w:spacing w:after="160" w:line="259" w:lineRule="auto"/>
                        <w:rPr>
                          <w:b/>
                          <w:sz w:val="16"/>
                        </w:rPr>
                      </w:pPr>
                      <w:r w:rsidRPr="00B914CF">
                        <w:rPr>
                          <w:b/>
                          <w:sz w:val="16"/>
                        </w:rPr>
                        <w:t>Tutkimustiedon elinkaaren hallinta</w:t>
                      </w:r>
                    </w:p>
                    <w:p w:rsidR="00355A98" w:rsidRPr="00B914CF" w:rsidRDefault="00355A98" w:rsidP="00580342">
                      <w:pPr>
                        <w:pStyle w:val="ListParagraph"/>
                        <w:numPr>
                          <w:ilvl w:val="0"/>
                          <w:numId w:val="20"/>
                        </w:numPr>
                        <w:spacing w:after="160" w:line="259" w:lineRule="auto"/>
                        <w:rPr>
                          <w:b/>
                          <w:sz w:val="16"/>
                        </w:rPr>
                      </w:pPr>
                      <w:r w:rsidRPr="00B914CF">
                        <w:rPr>
                          <w:b/>
                          <w:sz w:val="16"/>
                        </w:rPr>
                        <w:t>Tutkimuksen tulosten jatkokäyttö ja löydettävyys</w:t>
                      </w:r>
                    </w:p>
                    <w:p w:rsidR="00355A98" w:rsidRDefault="00355A98" w:rsidP="00F241CF">
                      <w:pPr>
                        <w:pStyle w:val="ListParagraph"/>
                        <w:numPr>
                          <w:ilvl w:val="0"/>
                          <w:numId w:val="20"/>
                        </w:numPr>
                        <w:spacing w:after="160" w:line="259" w:lineRule="auto"/>
                        <w:rPr>
                          <w:b/>
                          <w:sz w:val="16"/>
                        </w:rPr>
                      </w:pPr>
                      <w:r w:rsidRPr="00B914CF">
                        <w:rPr>
                          <w:b/>
                          <w:sz w:val="16"/>
                        </w:rPr>
                        <w:t>Yhteisten palvel</w:t>
                      </w:r>
                      <w:r>
                        <w:rPr>
                          <w:b/>
                          <w:sz w:val="16"/>
                        </w:rPr>
                        <w:t>uiden käyttö</w:t>
                      </w:r>
                    </w:p>
                    <w:p w:rsidR="00355A98" w:rsidRPr="00F241CF" w:rsidRDefault="00355A98" w:rsidP="00F241CF">
                      <w:pPr>
                        <w:spacing w:after="160" w:line="259" w:lineRule="auto"/>
                        <w:rPr>
                          <w:b/>
                          <w:sz w:val="16"/>
                        </w:rPr>
                      </w:pPr>
                      <w:r>
                        <w:rPr>
                          <w:b/>
                          <w:sz w:val="16"/>
                        </w:rPr>
                        <w:t>Kohtien pisteytys tarkemmin liitteessä 2</w:t>
                      </w:r>
                    </w:p>
                  </w:txbxContent>
                </v:textbox>
                <w10:wrap type="square" anchorx="margin"/>
              </v:shape>
            </w:pict>
          </mc:Fallback>
        </mc:AlternateContent>
      </w:r>
      <w:r w:rsidR="00247BAE">
        <w:t>Tutkijoiden ohjauksella on mahdollista saattaa avoimuuden tuoma hyödyt kaikkein laajimmin organisaation käyttöön. Ohjeistus on avainasemassa tiedon ja motivaation syntymisessä koko organisaation tutkimusyhteisöön ja tätä kautta suuresti mukana myös avoimuuden laajemmassa edistämisessä.</w:t>
      </w:r>
      <w:r w:rsidR="000E0A9C">
        <w:t xml:space="preserve"> </w:t>
      </w:r>
      <w:r w:rsidR="00D3223F">
        <w:t>Tutkimushenkilöstön ohjaus takaa</w:t>
      </w:r>
      <w:r w:rsidR="000E0A9C">
        <w:t xml:space="preserve"> myös</w:t>
      </w:r>
      <w:r w:rsidR="00D3223F">
        <w:t xml:space="preserve"> sen, että eri toimijat noudattavat yhdenmukaisia periaatteita aineistoja luotaessa, luovutettaessa ja käytettäessä.</w:t>
      </w:r>
      <w:r w:rsidR="00355330" w:rsidRPr="00355330">
        <w:t xml:space="preserve"> </w:t>
      </w:r>
    </w:p>
    <w:p w:rsidR="00E8463F" w:rsidRDefault="00E8463F" w:rsidP="00C56E6B">
      <w:pPr>
        <w:jc w:val="both"/>
      </w:pPr>
    </w:p>
    <w:p w:rsidR="00C56E6B" w:rsidRDefault="00DB559D" w:rsidP="00C56E6B">
      <w:pPr>
        <w:jc w:val="both"/>
      </w:pPr>
      <w:r w:rsidRPr="00DB559D">
        <w:rPr>
          <w:noProof/>
          <w:lang w:eastAsia="fi-FI"/>
        </w:rPr>
        <w:drawing>
          <wp:anchor distT="0" distB="0" distL="114300" distR="114300" simplePos="0" relativeHeight="251683840" behindDoc="0" locked="0" layoutInCell="1" allowOverlap="1" wp14:anchorId="33CDC47D" wp14:editId="77F7D1A3">
            <wp:simplePos x="0" y="0"/>
            <wp:positionH relativeFrom="margin">
              <wp:align>right</wp:align>
            </wp:positionH>
            <wp:positionV relativeFrom="paragraph">
              <wp:posOffset>6985</wp:posOffset>
            </wp:positionV>
            <wp:extent cx="1463040" cy="5852160"/>
            <wp:effectExtent l="0" t="0" r="381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3040" cy="5852160"/>
                    </a:xfrm>
                    <a:prstGeom prst="rect">
                      <a:avLst/>
                    </a:prstGeom>
                    <a:noFill/>
                    <a:ln>
                      <a:noFill/>
                    </a:ln>
                  </pic:spPr>
                </pic:pic>
              </a:graphicData>
            </a:graphic>
          </wp:anchor>
        </w:drawing>
      </w:r>
      <w:r w:rsidR="00D3223F">
        <w:t>Selvityksessä käytettiin kunkin organisaation ulkoisilta verkkosivuilta löytyviä tutkijoille tarkoitettuja ohjeita ja oppaita. Näihin lukeutuivat muun muassa kirjaston tarjoamat julkaisutoimintaan liittyvät ohjeet, tutkimuksen tulosten ja aineistojen tallennukseen liittyvä ohjeistus sekä yhteisten palveluiden periaatteet.</w:t>
      </w:r>
    </w:p>
    <w:p w:rsidR="000968CE" w:rsidRDefault="000968CE" w:rsidP="00C56E6B">
      <w:pPr>
        <w:jc w:val="both"/>
      </w:pPr>
    </w:p>
    <w:p w:rsidR="0033315B" w:rsidRDefault="00857DCD" w:rsidP="00C56E6B">
      <w:pPr>
        <w:jc w:val="both"/>
      </w:pPr>
      <w:r>
        <w:t>Korkeakoulujen puolesta tutkijoiden ohjeistus avoimuuden hyödyntämiseen on varsin kahtiajakoinen. Joissain organisaatioissa, pääosin yliopistoissa, on selkeästi laadittu ohjeistus avoimeen tutkimustoimintaan ja ohjeistuksen ohella myös avoimuuden hyötyjä</w:t>
      </w:r>
      <w:r w:rsidR="0033315B">
        <w:t xml:space="preserve"> tutkijalle on esitelty</w:t>
      </w:r>
      <w:r>
        <w:t>.</w:t>
      </w:r>
      <w:r w:rsidR="003D7C7F">
        <w:t xml:space="preserve"> Usein ne on toteutettu erillisellä sivustolla, joilta löytyy tietoa sekä oman tutkimusaineiston tallennukseen, että yleisemmin open access -julkaisuista sekä vastaavista avoimen tieteen käsitteistä ja palveluista.</w:t>
      </w:r>
    </w:p>
    <w:p w:rsidR="0033315B" w:rsidRDefault="0033315B" w:rsidP="00C56E6B">
      <w:pPr>
        <w:jc w:val="both"/>
      </w:pPr>
    </w:p>
    <w:p w:rsidR="00597070" w:rsidRDefault="0033315B" w:rsidP="00C56E6B">
      <w:pPr>
        <w:jc w:val="both"/>
      </w:pPr>
      <w:r>
        <w:t xml:space="preserve">Vaikka tutkimusjulkaisujen rinnakkaistallentamiseen suositellaan </w:t>
      </w:r>
      <w:r w:rsidR="00B31F07">
        <w:t xml:space="preserve">julkisesti </w:t>
      </w:r>
      <w:r>
        <w:t>useissa organisaatioissa, ei rinnakkaistallentamisen hyötyjä juurikaan avata tutkijoiden kannalta. Useassa tapaukses</w:t>
      </w:r>
      <w:r w:rsidR="009657C9">
        <w:t xml:space="preserve">sa ohjeistus </w:t>
      </w:r>
      <w:r>
        <w:t xml:space="preserve">on </w:t>
      </w:r>
      <w:r w:rsidR="009657C9">
        <w:t>lisäksi</w:t>
      </w:r>
      <w:r w:rsidR="00315650">
        <w:t xml:space="preserve"> saatavilla ainoastaan</w:t>
      </w:r>
      <w:r w:rsidR="009657C9">
        <w:t xml:space="preserve"> </w:t>
      </w:r>
      <w:r w:rsidR="00315650">
        <w:t xml:space="preserve">linkitettynä </w:t>
      </w:r>
      <w:r>
        <w:t xml:space="preserve">organisaation </w:t>
      </w:r>
      <w:r w:rsidR="00315650">
        <w:t xml:space="preserve">omalle </w:t>
      </w:r>
      <w:r>
        <w:t>intranet</w:t>
      </w:r>
      <w:r w:rsidR="00315650">
        <w:t>-sivustolle.</w:t>
      </w:r>
    </w:p>
    <w:p w:rsidR="00597070" w:rsidRDefault="00597070" w:rsidP="00C56E6B">
      <w:pPr>
        <w:jc w:val="both"/>
      </w:pPr>
    </w:p>
    <w:p w:rsidR="00E15492" w:rsidRPr="00F241CF" w:rsidRDefault="00597070" w:rsidP="00C56E6B">
      <w:pPr>
        <w:jc w:val="both"/>
      </w:pPr>
      <w:r>
        <w:t xml:space="preserve">Heikoiten organisaatiot opastavat ja suosittivat yhteisten palveluiden käyttöä. Esimerkiksi kansainvälisten ja osin myös kansallistenkin tutkimuksen tallennuspalveluiden opastuksessa on selviä puutteita, eikä niiden </w:t>
      </w:r>
      <w:r w:rsidR="00B31F07">
        <w:t>käyttöön anneta</w:t>
      </w:r>
      <w:r>
        <w:t xml:space="preserve"> organisaation puolesta </w:t>
      </w:r>
      <w:r w:rsidR="00B31F07">
        <w:t>juurikaan julkisia suosituksia</w:t>
      </w:r>
      <w:r>
        <w:t>. Myös tutkimustiedon elinkaaren hallintaan on vähäisissä määrin ohjeita, eikä esimerkiksi datanhallintasuunnitelman laatimiseen t</w:t>
      </w:r>
      <w:r w:rsidR="00B31F07">
        <w:t>arjo</w:t>
      </w:r>
      <w:r>
        <w:t>t</w:t>
      </w:r>
      <w:r w:rsidR="00B31F07">
        <w:t>a</w:t>
      </w:r>
      <w:r>
        <w:t xml:space="preserve"> ohjeita kuin ainoastaan muutamassa organisaatiossa. </w:t>
      </w:r>
      <w:r w:rsidR="00E15492">
        <w:br w:type="page"/>
      </w:r>
    </w:p>
    <w:p w:rsidR="00F241CF" w:rsidRDefault="00010918" w:rsidP="00F241CF">
      <w:pPr>
        <w:pStyle w:val="Heading1"/>
        <w:rPr>
          <w:rStyle w:val="IntenseReference"/>
          <w:b/>
          <w:bCs/>
          <w:smallCaps w:val="0"/>
          <w:color w:val="2A2A2A" w:themeColor="accent1" w:themeShade="B5"/>
          <w:spacing w:val="0"/>
          <w:u w:val="none"/>
        </w:rPr>
      </w:pPr>
      <w:bookmarkStart w:id="7" w:name="_Toc410392936"/>
      <w:r>
        <w:rPr>
          <w:rStyle w:val="IntenseReference"/>
          <w:b/>
          <w:bCs/>
          <w:smallCaps w:val="0"/>
          <w:color w:val="2A2A2A" w:themeColor="accent1" w:themeShade="B5"/>
          <w:spacing w:val="0"/>
          <w:u w:val="none"/>
        </w:rPr>
        <w:lastRenderedPageBreak/>
        <w:t>Alustavat k</w:t>
      </w:r>
      <w:r w:rsidR="00F241CF" w:rsidRPr="00F241CF">
        <w:rPr>
          <w:rStyle w:val="IntenseReference"/>
          <w:b/>
          <w:bCs/>
          <w:smallCaps w:val="0"/>
          <w:color w:val="2A2A2A" w:themeColor="accent1" w:themeShade="B5"/>
          <w:spacing w:val="0"/>
          <w:u w:val="none"/>
        </w:rPr>
        <w:t>ypsyystasot</w:t>
      </w:r>
      <w:bookmarkEnd w:id="7"/>
    </w:p>
    <w:p w:rsidR="00E75FC1" w:rsidRDefault="00E75FC1" w:rsidP="00F241CF">
      <w:pPr>
        <w:rPr>
          <w:rStyle w:val="IntenseReference"/>
          <w:b w:val="0"/>
          <w:bCs w:val="0"/>
          <w:smallCaps w:val="0"/>
          <w:color w:val="auto"/>
          <w:spacing w:val="0"/>
          <w:u w:val="none"/>
        </w:rPr>
      </w:pPr>
    </w:p>
    <w:p w:rsidR="005B3CAD" w:rsidRDefault="005B3CAD" w:rsidP="005B3CAD">
      <w:pPr>
        <w:jc w:val="both"/>
        <w:rPr>
          <w:rStyle w:val="IntenseReference"/>
          <w:b w:val="0"/>
          <w:bCs w:val="0"/>
          <w:smallCaps w:val="0"/>
          <w:color w:val="auto"/>
          <w:spacing w:val="0"/>
          <w:u w:val="none"/>
        </w:rPr>
      </w:pPr>
      <w:r>
        <w:rPr>
          <w:rStyle w:val="IntenseReference"/>
          <w:b w:val="0"/>
          <w:bCs w:val="0"/>
          <w:smallCaps w:val="0"/>
          <w:color w:val="auto"/>
          <w:spacing w:val="0"/>
          <w:u w:val="none"/>
        </w:rPr>
        <w:t>Suomalaiset korkeakoulut on selvityksen perusteella järjestetty alustavill</w:t>
      </w:r>
      <w:r w:rsidR="00DE2C21">
        <w:rPr>
          <w:rStyle w:val="IntenseReference"/>
          <w:b w:val="0"/>
          <w:bCs w:val="0"/>
          <w:smallCaps w:val="0"/>
          <w:color w:val="auto"/>
          <w:spacing w:val="0"/>
          <w:u w:val="none"/>
        </w:rPr>
        <w:t>e</w:t>
      </w:r>
      <w:r>
        <w:rPr>
          <w:rStyle w:val="IntenseReference"/>
          <w:b w:val="0"/>
          <w:bCs w:val="0"/>
          <w:smallCaps w:val="0"/>
          <w:color w:val="auto"/>
          <w:spacing w:val="0"/>
          <w:u w:val="none"/>
        </w:rPr>
        <w:t xml:space="preserve"> avoimen toimintakulttuurin kypsyys</w:t>
      </w:r>
      <w:r w:rsidR="00DE2C21">
        <w:rPr>
          <w:rStyle w:val="IntenseReference"/>
          <w:b w:val="0"/>
          <w:bCs w:val="0"/>
          <w:smallCaps w:val="0"/>
          <w:color w:val="auto"/>
          <w:spacing w:val="0"/>
          <w:u w:val="none"/>
        </w:rPr>
        <w:t>tasoille</w:t>
      </w:r>
      <w:r>
        <w:rPr>
          <w:rStyle w:val="IntenseReference"/>
          <w:b w:val="0"/>
          <w:bCs w:val="0"/>
          <w:smallCaps w:val="0"/>
          <w:color w:val="auto"/>
          <w:spacing w:val="0"/>
          <w:u w:val="none"/>
        </w:rPr>
        <w:t xml:space="preserve">. </w:t>
      </w:r>
      <w:r w:rsidR="004405F0">
        <w:rPr>
          <w:rStyle w:val="IntenseReference"/>
          <w:b w:val="0"/>
          <w:bCs w:val="0"/>
          <w:smallCaps w:val="0"/>
          <w:color w:val="auto"/>
          <w:spacing w:val="0"/>
          <w:u w:val="none"/>
        </w:rPr>
        <w:t>Sijoittuminen näille viidelle kypsyystasolle kuvastaa</w:t>
      </w:r>
      <w:r>
        <w:rPr>
          <w:rStyle w:val="IntenseReference"/>
          <w:b w:val="0"/>
          <w:bCs w:val="0"/>
          <w:smallCaps w:val="0"/>
          <w:color w:val="auto"/>
          <w:spacing w:val="0"/>
          <w:u w:val="none"/>
        </w:rPr>
        <w:t xml:space="preserve"> tällä hetkellä ainoastaan sitä, miltä kunkin organisaation avoimuus ja avoin toimintakulttuuri näyttäytyy niiden omien ulkoisten verkkosivujen perusteella.</w:t>
      </w:r>
    </w:p>
    <w:p w:rsidR="0078283A" w:rsidRDefault="0078283A" w:rsidP="00F241CF">
      <w:pPr>
        <w:rPr>
          <w:rStyle w:val="IntenseReference"/>
          <w:b w:val="0"/>
          <w:bCs w:val="0"/>
          <w:smallCaps w:val="0"/>
          <w:color w:val="auto"/>
          <w:spacing w:val="0"/>
          <w:u w:val="none"/>
        </w:rPr>
      </w:pPr>
    </w:p>
    <w:p w:rsidR="0078283A" w:rsidRDefault="0078283A" w:rsidP="00F241CF">
      <w:pPr>
        <w:rPr>
          <w:rStyle w:val="IntenseReference"/>
          <w:b w:val="0"/>
          <w:bCs w:val="0"/>
          <w:smallCaps w:val="0"/>
          <w:color w:val="auto"/>
          <w:spacing w:val="0"/>
          <w:u w:val="none"/>
        </w:rPr>
      </w:pPr>
    </w:p>
    <w:p w:rsidR="00F241CF" w:rsidRPr="00F241CF" w:rsidRDefault="00FE075C" w:rsidP="005B3CAD">
      <w:pPr>
        <w:ind w:left="720"/>
        <w:rPr>
          <w:rStyle w:val="IntenseReference"/>
          <w:b w:val="0"/>
          <w:bCs w:val="0"/>
          <w:smallCaps w:val="0"/>
          <w:color w:val="auto"/>
          <w:spacing w:val="0"/>
          <w:u w:val="none"/>
        </w:rPr>
      </w:pPr>
      <w:r>
        <w:rPr>
          <w:noProof/>
          <w:lang w:eastAsia="fi-FI"/>
        </w:rPr>
        <mc:AlternateContent>
          <mc:Choice Requires="wpc">
            <w:drawing>
              <wp:anchor distT="0" distB="0" distL="114300" distR="114300" simplePos="0" relativeHeight="251673600" behindDoc="0" locked="0" layoutInCell="1" allowOverlap="1" wp14:anchorId="7EFDCEBD" wp14:editId="69F13779">
                <wp:simplePos x="0" y="0"/>
                <wp:positionH relativeFrom="margin">
                  <wp:align>center</wp:align>
                </wp:positionH>
                <wp:positionV relativeFrom="paragraph">
                  <wp:posOffset>4010660</wp:posOffset>
                </wp:positionV>
                <wp:extent cx="5219700" cy="2753995"/>
                <wp:effectExtent l="0" t="0" r="0" b="0"/>
                <wp:wrapTopAndBottom/>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Rectangle 28"/>
                        <wps:cNvSpPr/>
                        <wps:spPr>
                          <a:xfrm>
                            <a:off x="0" y="1088550"/>
                            <a:ext cx="2880000" cy="540000"/>
                          </a:xfrm>
                          <a:prstGeom prst="rect">
                            <a:avLst/>
                          </a:prstGeom>
                          <a:solidFill>
                            <a:schemeClr val="bg2">
                              <a:lumMod val="60000"/>
                              <a:lumOff val="4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6727EE" w:rsidRDefault="006727EE" w:rsidP="006727EE">
                              <w:pPr>
                                <w:pStyle w:val="NormalWeb"/>
                                <w:spacing w:before="0" w:beforeAutospacing="0" w:after="0" w:afterAutospacing="0"/>
                              </w:pPr>
                              <w:r>
                                <w:rPr>
                                  <w:rFonts w:eastAsia="MS Gothic"/>
                                  <w:sz w:val="20"/>
                                  <w:szCs w:val="20"/>
                                  <w:lang w:val="fi-FI"/>
                                </w:rPr>
                                <w:t> </w:t>
                              </w:r>
                              <w:r w:rsidRPr="00E75FC1">
                                <w:rPr>
                                  <w:rFonts w:eastAsia="MS Gothic"/>
                                  <w:szCs w:val="20"/>
                                  <w:lang w:val="fi-FI"/>
                                </w:rPr>
                                <w:t xml:space="preserve">TASO </w:t>
                              </w:r>
                              <w:r w:rsidRPr="006C0D5C">
                                <w:rPr>
                                  <w:rFonts w:eastAsia="MS Gothic"/>
                                  <w:szCs w:val="20"/>
                                  <w:lang w:val="fi-FI"/>
                                </w:rPr>
                                <w:t>3</w:t>
                              </w:r>
                            </w:p>
                          </w:txbxContent>
                        </wps:txbx>
                        <wps:bodyPr rot="0" spcFirstLastPara="0" vert="horz" wrap="square" lIns="85643" tIns="42821" rIns="85643" bIns="42821" numCol="1" spcCol="0" rtlCol="0" fromWordArt="0" anchor="ctr" anchorCtr="0" forceAA="0" compatLnSpc="1">
                          <a:prstTxWarp prst="textNoShape">
                            <a:avLst/>
                          </a:prstTxWarp>
                          <a:noAutofit/>
                        </wps:bodyPr>
                      </wps:wsp>
                      <wps:wsp>
                        <wps:cNvPr id="31" name="Rectangle 31"/>
                        <wps:cNvSpPr/>
                        <wps:spPr>
                          <a:xfrm>
                            <a:off x="22" y="8550"/>
                            <a:ext cx="1440000" cy="540000"/>
                          </a:xfrm>
                          <a:prstGeom prst="rect">
                            <a:avLst/>
                          </a:prstGeom>
                          <a:solidFill>
                            <a:schemeClr val="accent6">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6727EE" w:rsidRPr="006C0D5C" w:rsidRDefault="006727EE" w:rsidP="006727EE">
                              <w:pPr>
                                <w:pStyle w:val="NormalWeb"/>
                                <w:spacing w:before="0" w:beforeAutospacing="0" w:after="0" w:afterAutospacing="0"/>
                              </w:pPr>
                              <w:r>
                                <w:rPr>
                                  <w:rFonts w:eastAsia="MS Gothic"/>
                                  <w:sz w:val="20"/>
                                  <w:szCs w:val="20"/>
                                  <w:lang w:val="fi-FI"/>
                                </w:rPr>
                                <w:t> </w:t>
                              </w:r>
                              <w:r w:rsidRPr="006C0D5C">
                                <w:rPr>
                                  <w:rFonts w:eastAsia="MS Gothic"/>
                                  <w:lang w:val="fi-FI"/>
                                </w:rPr>
                                <w:t>TASO 1</w:t>
                              </w:r>
                            </w:p>
                          </w:txbxContent>
                        </wps:txbx>
                        <wps:bodyPr rot="0" spcFirstLastPara="0" vert="horz" wrap="square" lIns="85643" tIns="42821" rIns="85643" bIns="42821" numCol="1" spcCol="0" rtlCol="0" fromWordArt="0" anchor="ctr" anchorCtr="0" forceAA="0" compatLnSpc="1">
                          <a:prstTxWarp prst="textNoShape">
                            <a:avLst/>
                          </a:prstTxWarp>
                          <a:noAutofit/>
                        </wps:bodyPr>
                      </wps:wsp>
                      <wps:wsp>
                        <wps:cNvPr id="32" name="Rectangle 32"/>
                        <wps:cNvSpPr/>
                        <wps:spPr>
                          <a:xfrm>
                            <a:off x="0" y="548550"/>
                            <a:ext cx="2160000" cy="540000"/>
                          </a:xfrm>
                          <a:prstGeom prst="rect">
                            <a:avLst/>
                          </a:prstGeom>
                          <a:solidFill>
                            <a:schemeClr val="accent6"/>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6727EE" w:rsidRDefault="006727EE" w:rsidP="006727EE">
                              <w:pPr>
                                <w:pStyle w:val="NormalWeb"/>
                                <w:spacing w:before="0" w:beforeAutospacing="0" w:after="0" w:afterAutospacing="0"/>
                              </w:pPr>
                              <w:r>
                                <w:rPr>
                                  <w:rFonts w:eastAsia="MS Gothic"/>
                                  <w:sz w:val="20"/>
                                  <w:szCs w:val="20"/>
                                  <w:lang w:val="fi-FI"/>
                                </w:rPr>
                                <w:t> </w:t>
                              </w:r>
                              <w:r w:rsidRPr="00E75FC1">
                                <w:rPr>
                                  <w:rFonts w:eastAsia="MS Gothic"/>
                                  <w:szCs w:val="20"/>
                                  <w:lang w:val="fi-FI"/>
                                </w:rPr>
                                <w:t xml:space="preserve">TASO </w:t>
                              </w:r>
                              <w:r w:rsidRPr="006C0D5C">
                                <w:rPr>
                                  <w:rFonts w:eastAsia="MS Gothic"/>
                                  <w:szCs w:val="20"/>
                                  <w:lang w:val="fi-FI"/>
                                </w:rPr>
                                <w:t>2</w:t>
                              </w:r>
                            </w:p>
                          </w:txbxContent>
                        </wps:txbx>
                        <wps:bodyPr rot="0" spcFirstLastPara="0" vert="horz" wrap="square" lIns="85643" tIns="42821" rIns="85643" bIns="42821" numCol="1" spcCol="0" rtlCol="0" fromWordArt="0" anchor="ctr" anchorCtr="0" forceAA="0" compatLnSpc="1">
                          <a:prstTxWarp prst="textNoShape">
                            <a:avLst/>
                          </a:prstTxWarp>
                          <a:noAutofit/>
                        </wps:bodyPr>
                      </wps:wsp>
                      <wps:wsp>
                        <wps:cNvPr id="33" name="Rectangle 33"/>
                        <wps:cNvSpPr/>
                        <wps:spPr>
                          <a:xfrm>
                            <a:off x="0" y="1628550"/>
                            <a:ext cx="3600000" cy="540000"/>
                          </a:xfrm>
                          <a:prstGeom prst="rect">
                            <a:avLst/>
                          </a:prstGeom>
                          <a:solidFill>
                            <a:schemeClr val="bg2">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6727EE" w:rsidRPr="00E75FC1" w:rsidRDefault="006727EE" w:rsidP="006727EE">
                              <w:pPr>
                                <w:pStyle w:val="NormalWeb"/>
                                <w:spacing w:before="0" w:beforeAutospacing="0" w:after="0" w:afterAutospacing="0"/>
                                <w:rPr>
                                  <w:sz w:val="32"/>
                                </w:rPr>
                              </w:pPr>
                              <w:r w:rsidRPr="00E75FC1">
                                <w:rPr>
                                  <w:rFonts w:eastAsia="MS Gothic"/>
                                  <w:szCs w:val="20"/>
                                  <w:lang w:val="fi-FI"/>
                                </w:rPr>
                                <w:t> TASO 4</w:t>
                              </w:r>
                            </w:p>
                          </w:txbxContent>
                        </wps:txbx>
                        <wps:bodyPr rot="0" spcFirstLastPara="0" vert="horz" wrap="square" lIns="85643" tIns="42821" rIns="85643" bIns="42821" numCol="1" spcCol="0" rtlCol="0" fromWordArt="0" anchor="ctr" anchorCtr="0" forceAA="0" compatLnSpc="1">
                          <a:prstTxWarp prst="textNoShape">
                            <a:avLst/>
                          </a:prstTxWarp>
                          <a:noAutofit/>
                        </wps:bodyPr>
                      </wps:wsp>
                      <wps:wsp>
                        <wps:cNvPr id="34" name="Rectangle 34"/>
                        <wps:cNvSpPr/>
                        <wps:spPr>
                          <a:xfrm>
                            <a:off x="0" y="2168550"/>
                            <a:ext cx="4320000" cy="540000"/>
                          </a:xfrm>
                          <a:prstGeom prst="rect">
                            <a:avLst/>
                          </a:prstGeom>
                          <a:solidFill>
                            <a:schemeClr val="accent1">
                              <a:lumMod val="40000"/>
                              <a:lumOff val="6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6727EE" w:rsidRPr="00DB418D" w:rsidRDefault="006727EE" w:rsidP="006727EE">
                              <w:pPr>
                                <w:pStyle w:val="NormalWeb"/>
                                <w:spacing w:before="0" w:beforeAutospacing="0" w:after="0" w:afterAutospacing="0"/>
                                <w:rPr>
                                  <w:rFonts w:eastAsia="MS Gothic"/>
                                  <w:sz w:val="20"/>
                                  <w:szCs w:val="20"/>
                                  <w:lang w:val="fi-FI"/>
                                </w:rPr>
                              </w:pPr>
                              <w:r>
                                <w:rPr>
                                  <w:rFonts w:eastAsia="MS Gothic"/>
                                  <w:sz w:val="20"/>
                                  <w:szCs w:val="20"/>
                                  <w:lang w:val="fi-FI"/>
                                </w:rPr>
                                <w:t> </w:t>
                              </w:r>
                              <w:r w:rsidRPr="00E75FC1">
                                <w:rPr>
                                  <w:rFonts w:eastAsia="MS Gothic"/>
                                  <w:szCs w:val="20"/>
                                  <w:lang w:val="fi-FI"/>
                                </w:rPr>
                                <w:t>TASO</w:t>
                              </w:r>
                              <w:r w:rsidRPr="006C0D5C">
                                <w:rPr>
                                  <w:rFonts w:eastAsia="MS Gothic"/>
                                  <w:lang w:val="fi-FI"/>
                                </w:rPr>
                                <w:t xml:space="preserve"> </w:t>
                              </w:r>
                              <w:r w:rsidRPr="006C0D5C">
                                <w:rPr>
                                  <w:rFonts w:eastAsia="MS Gothic"/>
                                  <w:szCs w:val="20"/>
                                  <w:lang w:val="fi-FI"/>
                                </w:rPr>
                                <w:t>5</w:t>
                              </w:r>
                            </w:p>
                          </w:txbxContent>
                        </wps:txbx>
                        <wps:bodyPr rot="0" spcFirstLastPara="0" vert="horz" wrap="square" lIns="85643" tIns="42821" rIns="85643" bIns="42821" numCol="1" spcCol="0" rtlCol="0" fromWordArt="0" anchor="ctr" anchorCtr="0" forceAA="0" compatLnSpc="1">
                          <a:prstTxWarp prst="textNoShape">
                            <a:avLst/>
                          </a:prstTxWarp>
                          <a:noAutofit/>
                        </wps:bodyPr>
                      </wps:wsp>
                      <wps:wsp>
                        <wps:cNvPr id="25" name="Text Box 25"/>
                        <wps:cNvSpPr txBox="1"/>
                        <wps:spPr>
                          <a:xfrm>
                            <a:off x="761558" y="962025"/>
                            <a:ext cx="409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pPr>
                                <w:rPr>
                                  <w:sz w:val="16"/>
                                </w:rPr>
                              </w:pPr>
                              <w:r w:rsidRPr="000E5E1C">
                                <w: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687194" y="1152525"/>
                            <a:ext cx="845884"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AALTO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171133" y="1114425"/>
                            <a:ext cx="400202"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JY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990608" y="1361850"/>
                            <a:ext cx="7715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609726" y="1381125"/>
                            <a:ext cx="590951"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TAY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990608" y="1616801"/>
                            <a:ext cx="657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ISY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666892" y="1647600"/>
                            <a:ext cx="733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770659" y="1802974"/>
                            <a:ext cx="991474"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CENTRIA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494853" y="1812381"/>
                            <a:ext cx="10382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LAUREA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133602" y="1802973"/>
                            <a:ext cx="10096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OAMK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676525" y="1796781"/>
                            <a:ext cx="942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SEAMK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761558" y="1971450"/>
                            <a:ext cx="942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HANKEN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456402" y="1945731"/>
                            <a:ext cx="857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ÅA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1828268" y="1961925"/>
                            <a:ext cx="654055" cy="3402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LAMK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418801" y="1960743"/>
                            <a:ext cx="1086773" cy="280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FF73AF" w:rsidRDefault="006727EE" w:rsidP="006727EE">
                              <w:pPr>
                                <w:rPr>
                                  <w:sz w:val="24"/>
                                </w:rPr>
                              </w:pPr>
                              <w:r w:rsidRPr="000E5E1C">
                                <w:t>TURUN AMK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364204" y="2241006"/>
                            <a:ext cx="2179096"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7EE" w:rsidRPr="000E5E1C" w:rsidRDefault="006727EE" w:rsidP="006727EE">
                              <w:r w:rsidRPr="000E5E1C">
                                <w:t>MUUT YLIOPISTOT JA AMMATTIKORKEAKOULUT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anchor>
            </w:drawing>
          </mc:Choice>
          <mc:Fallback>
            <w:pict>
              <v:group w14:anchorId="7EFDCEBD" id="Canvas 22" o:spid="_x0000_s1036" editas="canvas" style="position:absolute;left:0;text-align:left;margin-left:0;margin-top:315.8pt;width:411pt;height:216.85pt;z-index:251673600;mso-position-horizontal:center;mso-position-horizontal-relative:margin" coordsize="52197,2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">
                <v:shape id="_x0000_s1037" type="#_x0000_t75" style="position:absolute;width:52197;height:27539;visibility:visible;mso-wrap-style:square">
                  <v:fill o:detectmouseclick="t"/>
                  <v:path o:connecttype="none"/>
                </v:shape>
                <v:rect id="Rectangle 28" o:spid="_x0000_s1038" style="position:absolute;top:10885;width:288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LWrwA&#10;AADbAAAADwAAAGRycy9kb3ducmV2LnhtbERPSwrCMBDdC94hjOBOUwVFq1FEEMS6sXqAoRnbajMp&#10;TbT19mYhuHy8/3rbmUq8qXGlZQWTcQSCOLO65FzB7XoYLUA4j6yxskwKPuRgu+n31hhr2/KF3qnP&#10;RQhhF6OCwvs6ltJlBRl0Y1sTB+5uG4M+wCaXusE2hJtKTqNoLg2WHBoKrGlfUPZMX0ZBq/Fxj07P&#10;OqVldk70LJk/TolSw0G3W4Hw1Pm/+Oc+agXT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GwtavAAAANsAAAAPAAAAAAAAAAAAAAAAAJgCAABkcnMvZG93bnJldi54&#10;bWxQSwUGAAAAAAQABAD1AAAAgQMAAAAA&#10;" fillcolor="#9bd5eb [1950]" stroked="f" strokeweight="2pt">
                  <v:textbox inset="2.37897mm,1.1895mm,2.37897mm,1.1895mm">
                    <w:txbxContent>
                      <w:p w:rsidR="006727EE" w:rsidRDefault="006727EE" w:rsidP="006727EE">
                        <w:pPr>
                          <w:pStyle w:val="NormalWeb"/>
                          <w:spacing w:before="0" w:beforeAutospacing="0" w:after="0" w:afterAutospacing="0"/>
                        </w:pPr>
                        <w:r>
                          <w:rPr>
                            <w:rFonts w:eastAsia="MS Gothic"/>
                            <w:sz w:val="20"/>
                            <w:szCs w:val="20"/>
                            <w:lang w:val="fi-FI"/>
                          </w:rPr>
                          <w:t> </w:t>
                        </w:r>
                        <w:r w:rsidRPr="00E75FC1">
                          <w:rPr>
                            <w:rFonts w:eastAsia="MS Gothic"/>
                            <w:szCs w:val="20"/>
                            <w:lang w:val="fi-FI"/>
                          </w:rPr>
                          <w:t xml:space="preserve">TASO </w:t>
                        </w:r>
                        <w:r w:rsidRPr="006C0D5C">
                          <w:rPr>
                            <w:rFonts w:eastAsia="MS Gothic"/>
                            <w:szCs w:val="20"/>
                            <w:lang w:val="fi-FI"/>
                          </w:rPr>
                          <w:t>3</w:t>
                        </w:r>
                      </w:p>
                    </w:txbxContent>
                  </v:textbox>
                </v:rect>
                <v:rect id="Rectangle 31" o:spid="_x0000_s1039" style="position:absolute;top:85;width:14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vOcUA&#10;AADbAAAADwAAAGRycy9kb3ducmV2LnhtbESPS2vDMBCE74X8B7GBXkoiu3kQXMuh9EGTY5wQ6G2x&#10;traptTKWajv/PioEchxm5hsm3Y6mET11rrasIJ5HIIgLq2suFZyOn7MNCOeRNTaWScGFHGyzyUOK&#10;ibYDH6jPfSkChF2CCirv20RKV1Rk0M1tSxy8H9sZ9EF2pdQdDgFuGvkcRWtpsOawUGFLbxUVv/mf&#10;UbD+XvXjUu6X8Xm4fDz17zh87VGpx+n4+gLC0+jv4Vt7pxUsYvj/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85xQAAANsAAAAPAAAAAAAAAAAAAAAAAJgCAABkcnMv&#10;ZG93bnJldi54bWxQSwUGAAAAAAQABAD1AAAAigMAAAAA&#10;" fillcolor="#6db049 [2409]" stroked="f" strokeweight="2pt">
                  <v:textbox inset="2.37897mm,1.1895mm,2.37897mm,1.1895mm">
                    <w:txbxContent>
                      <w:p w:rsidR="006727EE" w:rsidRPr="006C0D5C" w:rsidRDefault="006727EE" w:rsidP="006727EE">
                        <w:pPr>
                          <w:pStyle w:val="NormalWeb"/>
                          <w:spacing w:before="0" w:beforeAutospacing="0" w:after="0" w:afterAutospacing="0"/>
                        </w:pPr>
                        <w:r>
                          <w:rPr>
                            <w:rFonts w:eastAsia="MS Gothic"/>
                            <w:sz w:val="20"/>
                            <w:szCs w:val="20"/>
                            <w:lang w:val="fi-FI"/>
                          </w:rPr>
                          <w:t> </w:t>
                        </w:r>
                        <w:r w:rsidRPr="006C0D5C">
                          <w:rPr>
                            <w:rFonts w:eastAsia="MS Gothic"/>
                            <w:lang w:val="fi-FI"/>
                          </w:rPr>
                          <w:t>TASO 1</w:t>
                        </w:r>
                      </w:p>
                    </w:txbxContent>
                  </v:textbox>
                </v:rect>
                <v:rect id="Rectangle 32" o:spid="_x0000_s1040" style="position:absolute;top:5485;width:216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bfMUA&#10;AADbAAAADwAAAGRycy9kb3ducmV2LnhtbESP3WoCMRSE7wt9h3AK3hTNqlVkaxQRBBX8t9DLw+a4&#10;u3RzsiRRtz59Uyj0cpiZb5jxtDGVuJHzpWUF3U4CgjizuuRcwfm0aI9A+ICssbJMCr7Jw3Ty/DTG&#10;VNs7H+h2DLmIEPYpKihCqFMpfVaQQd+xNXH0LtYZDFG6XGqH9wg3lewlyVAaLDkuFFjTvKDs63g1&#10;Crhav7p9stptB92ZGz42n5cPflOq9dLM3kEEasJ/+K+91Ar6Pfj9En+An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Nt8xQAAANsAAAAPAAAAAAAAAAAAAAAAAJgCAABkcnMv&#10;ZG93bnJldi54bWxQSwUGAAAAAAQABAD1AAAAigMAAAAA&#10;" fillcolor="#9ccb82 [3209]" stroked="f" strokeweight="2pt">
                  <v:textbox inset="2.37897mm,1.1895mm,2.37897mm,1.1895mm">
                    <w:txbxContent>
                      <w:p w:rsidR="006727EE" w:rsidRDefault="006727EE" w:rsidP="006727EE">
                        <w:pPr>
                          <w:pStyle w:val="NormalWeb"/>
                          <w:spacing w:before="0" w:beforeAutospacing="0" w:after="0" w:afterAutospacing="0"/>
                        </w:pPr>
                        <w:r>
                          <w:rPr>
                            <w:rFonts w:eastAsia="MS Gothic"/>
                            <w:sz w:val="20"/>
                            <w:szCs w:val="20"/>
                            <w:lang w:val="fi-FI"/>
                          </w:rPr>
                          <w:t> </w:t>
                        </w:r>
                        <w:r w:rsidRPr="00E75FC1">
                          <w:rPr>
                            <w:rFonts w:eastAsia="MS Gothic"/>
                            <w:szCs w:val="20"/>
                            <w:lang w:val="fi-FI"/>
                          </w:rPr>
                          <w:t xml:space="preserve">TASO </w:t>
                        </w:r>
                        <w:r w:rsidRPr="006C0D5C">
                          <w:rPr>
                            <w:rFonts w:eastAsia="MS Gothic"/>
                            <w:szCs w:val="20"/>
                            <w:lang w:val="fi-FI"/>
                          </w:rPr>
                          <w:t>2</w:t>
                        </w:r>
                      </w:p>
                    </w:txbxContent>
                  </v:textbox>
                </v:rect>
                <v:rect id="Rectangle 33" o:spid="_x0000_s1041" style="position:absolute;top:16285;width:36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BFMUA&#10;AADbAAAADwAAAGRycy9kb3ducmV2LnhtbESPzW7CMBCE70h9B2srcQPnR0IoxURtxU974AD0Abbx&#10;No4ar0NsILx9XQmJ42hmvtEsysG24kK9bxwrSKcJCOLK6YZrBV/H9WQOwgdkja1jUnAjD+XyabTA&#10;Qrsr7+lyCLWIEPYFKjAhdIWUvjJk0U9dRxy9H9dbDFH2tdQ9XiPctjJLkpm02HBcMNjRu6Hq93C2&#10;Curvt3Q4t/npmG3N7LTafO7mWafU+Hl4fQERaAiP8L39oRXkO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0EUxQAAANsAAAAPAAAAAAAAAAAAAAAAAJgCAABkcnMv&#10;ZG93bnJldi54bWxQSwUGAAAAAAQABAD1AAAAigMAAAAA&#10;" fillcolor="#2698c4 [2414]" stroked="f" strokeweight="2pt">
                  <v:textbox inset="2.37897mm,1.1895mm,2.37897mm,1.1895mm">
                    <w:txbxContent>
                      <w:p w:rsidR="006727EE" w:rsidRPr="00E75FC1" w:rsidRDefault="006727EE" w:rsidP="006727EE">
                        <w:pPr>
                          <w:pStyle w:val="NormalWeb"/>
                          <w:spacing w:before="0" w:beforeAutospacing="0" w:after="0" w:afterAutospacing="0"/>
                          <w:rPr>
                            <w:sz w:val="32"/>
                          </w:rPr>
                        </w:pPr>
                        <w:r w:rsidRPr="00E75FC1">
                          <w:rPr>
                            <w:rFonts w:eastAsia="MS Gothic"/>
                            <w:szCs w:val="20"/>
                            <w:lang w:val="fi-FI"/>
                          </w:rPr>
                          <w:t> TASO 4</w:t>
                        </w:r>
                      </w:p>
                    </w:txbxContent>
                  </v:textbox>
                </v:rect>
                <v:rect id="Rectangle 34" o:spid="_x0000_s1042" style="position:absolute;top:21685;width:432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XlsQA&#10;AADbAAAADwAAAGRycy9kb3ducmV2LnhtbESPT2vCQBTE70K/w/IK3nTjH2xJXaUKolA8mObS2yP7&#10;moTuvo3ZNcZv3xUEj8PM/IZZrntrREetrx0rmIwTEMSF0zWXCvLv3egdhA/IGo1jUnAjD+vVy2CJ&#10;qXZXPlGXhVJECPsUFVQhNKmUvqjIoh+7hjh6v661GKJsS6lbvEa4NXKaJAtpsea4UGFD24qKv+xi&#10;FWDOx6Iz2eRHn+Xua5Pv345mr9Twtf/8ABGoD8/wo33QCmZz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F5bEAAAA2wAAAA8AAAAAAAAAAAAAAAAAmAIAAGRycy9k&#10;b3ducmV2LnhtbFBLBQYAAAAABAAEAPUAAACJAwAAAAA=&#10;" fillcolor="#b1b1b0 [1300]" stroked="f" strokeweight="2pt">
                  <v:textbox inset="2.37897mm,1.1895mm,2.37897mm,1.1895mm">
                    <w:txbxContent>
                      <w:p w:rsidR="006727EE" w:rsidRPr="00DB418D" w:rsidRDefault="006727EE" w:rsidP="006727EE">
                        <w:pPr>
                          <w:pStyle w:val="NormalWeb"/>
                          <w:spacing w:before="0" w:beforeAutospacing="0" w:after="0" w:afterAutospacing="0"/>
                          <w:rPr>
                            <w:rFonts w:eastAsia="MS Gothic"/>
                            <w:sz w:val="20"/>
                            <w:szCs w:val="20"/>
                            <w:lang w:val="fi-FI"/>
                          </w:rPr>
                        </w:pPr>
                        <w:r>
                          <w:rPr>
                            <w:rFonts w:eastAsia="MS Gothic"/>
                            <w:sz w:val="20"/>
                            <w:szCs w:val="20"/>
                            <w:lang w:val="fi-FI"/>
                          </w:rPr>
                          <w:t> </w:t>
                        </w:r>
                        <w:r w:rsidRPr="00E75FC1">
                          <w:rPr>
                            <w:rFonts w:eastAsia="MS Gothic"/>
                            <w:szCs w:val="20"/>
                            <w:lang w:val="fi-FI"/>
                          </w:rPr>
                          <w:t>TASO</w:t>
                        </w:r>
                        <w:r w:rsidRPr="006C0D5C">
                          <w:rPr>
                            <w:rFonts w:eastAsia="MS Gothic"/>
                            <w:lang w:val="fi-FI"/>
                          </w:rPr>
                          <w:t xml:space="preserve"> </w:t>
                        </w:r>
                        <w:r w:rsidRPr="006C0D5C">
                          <w:rPr>
                            <w:rFonts w:eastAsia="MS Gothic"/>
                            <w:szCs w:val="20"/>
                            <w:lang w:val="fi-FI"/>
                          </w:rPr>
                          <w:t>5</w:t>
                        </w:r>
                      </w:p>
                    </w:txbxContent>
                  </v:textbox>
                </v:rect>
                <v:shape id="Text Box 25" o:spid="_x0000_s1043" type="#_x0000_t202" style="position:absolute;left:7615;top:9620;width:409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6727EE" w:rsidRPr="000E5E1C" w:rsidRDefault="006727EE" w:rsidP="006727EE">
                        <w:pPr>
                          <w:rPr>
                            <w:sz w:val="16"/>
                          </w:rPr>
                        </w:pPr>
                        <w:r w:rsidRPr="000E5E1C">
                          <w:t>HY</w:t>
                        </w:r>
                      </w:p>
                    </w:txbxContent>
                  </v:textbox>
                </v:shape>
                <v:shape id="Text Box 30" o:spid="_x0000_s1044" type="#_x0000_t202" style="position:absolute;left:16871;top:11525;width:84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6727EE" w:rsidRPr="000E5E1C" w:rsidRDefault="006727EE" w:rsidP="006727EE">
                        <w:r w:rsidRPr="000E5E1C">
                          <w:t>AALTO</w:t>
                        </w:r>
                      </w:p>
                    </w:txbxContent>
                  </v:textbox>
                </v:shape>
                <v:shape id="Text Box 35" o:spid="_x0000_s1045" type="#_x0000_t202" style="position:absolute;left:11711;top:11144;width:400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6727EE" w:rsidRPr="000E5E1C" w:rsidRDefault="006727EE" w:rsidP="006727EE">
                        <w:r w:rsidRPr="000E5E1C">
                          <w:t>JY</w:t>
                        </w:r>
                      </w:p>
                    </w:txbxContent>
                  </v:textbox>
                </v:shape>
                <v:shape id="Text Box 36" o:spid="_x0000_s1046" type="#_x0000_t202" style="position:absolute;left:9906;top:13618;width:771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6727EE" w:rsidRPr="000E5E1C" w:rsidRDefault="006727EE" w:rsidP="006727EE">
                        <w:r w:rsidRPr="000E5E1C">
                          <w:t>TTY</w:t>
                        </w:r>
                      </w:p>
                    </w:txbxContent>
                  </v:textbox>
                </v:shape>
                <v:shape id="Text Box 37" o:spid="_x0000_s1047" type="#_x0000_t202" style="position:absolute;left:16097;top:13811;width:590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6727EE" w:rsidRPr="000E5E1C" w:rsidRDefault="006727EE" w:rsidP="006727EE">
                        <w:r w:rsidRPr="000E5E1C">
                          <w:t>TAY</w:t>
                        </w:r>
                      </w:p>
                    </w:txbxContent>
                  </v:textbox>
                </v:shape>
                <v:shape id="Text Box 38" o:spid="_x0000_s1048" type="#_x0000_t202" style="position:absolute;left:9906;top:16168;width:657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6727EE" w:rsidRPr="000E5E1C" w:rsidRDefault="006727EE" w:rsidP="006727EE">
                        <w:r w:rsidRPr="000E5E1C">
                          <w:t>ISY</w:t>
                        </w:r>
                      </w:p>
                    </w:txbxContent>
                  </v:textbox>
                </v:shape>
                <v:shape id="Text Box 39" o:spid="_x0000_s1049" type="#_x0000_t202" style="position:absolute;left:16668;top:16476;width:733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6727EE" w:rsidRPr="000E5E1C" w:rsidRDefault="006727EE" w:rsidP="006727EE">
                        <w:r w:rsidRPr="000E5E1C">
                          <w:t>TY</w:t>
                        </w:r>
                      </w:p>
                    </w:txbxContent>
                  </v:textbox>
                </v:shape>
                <v:shape id="Text Box 41" o:spid="_x0000_s1050" type="#_x0000_t202" style="position:absolute;left:7706;top:18029;width:991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6727EE" w:rsidRPr="000E5E1C" w:rsidRDefault="006727EE" w:rsidP="006727EE">
                        <w:r w:rsidRPr="000E5E1C">
                          <w:t>CENTRIA</w:t>
                        </w:r>
                      </w:p>
                    </w:txbxContent>
                  </v:textbox>
                </v:shape>
                <v:shape id="Text Box 43" o:spid="_x0000_s1051" type="#_x0000_t202" style="position:absolute;left:14948;top:18123;width:1038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6727EE" w:rsidRPr="000E5E1C" w:rsidRDefault="006727EE" w:rsidP="006727EE">
                        <w:r w:rsidRPr="000E5E1C">
                          <w:t>LAUREA</w:t>
                        </w:r>
                      </w:p>
                    </w:txbxContent>
                  </v:textbox>
                </v:shape>
                <v:shape id="Text Box 44" o:spid="_x0000_s1052" type="#_x0000_t202" style="position:absolute;left:21336;top:18029;width:10096;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6727EE" w:rsidRPr="000E5E1C" w:rsidRDefault="006727EE" w:rsidP="006727EE">
                        <w:r w:rsidRPr="000E5E1C">
                          <w:t>OAMK</w:t>
                        </w:r>
                      </w:p>
                    </w:txbxContent>
                  </v:textbox>
                </v:shape>
                <v:shape id="Text Box 46" o:spid="_x0000_s1053" type="#_x0000_t202" style="position:absolute;left:26765;top:17967;width:943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6727EE" w:rsidRPr="000E5E1C" w:rsidRDefault="006727EE" w:rsidP="006727EE">
                        <w:r w:rsidRPr="000E5E1C">
                          <w:t>SEAMK</w:t>
                        </w:r>
                      </w:p>
                    </w:txbxContent>
                  </v:textbox>
                </v:shape>
                <v:shape id="Text Box 47" o:spid="_x0000_s1054" type="#_x0000_t202" style="position:absolute;left:7615;top:19714;width:943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6727EE" w:rsidRPr="000E5E1C" w:rsidRDefault="006727EE" w:rsidP="006727EE">
                        <w:r w:rsidRPr="000E5E1C">
                          <w:t>HANKEN</w:t>
                        </w:r>
                      </w:p>
                    </w:txbxContent>
                  </v:textbox>
                </v:shape>
                <v:shape id="Text Box 48" o:spid="_x0000_s1055" type="#_x0000_t202" style="position:absolute;left:14564;top:19457;width:857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rsEA&#10;AADbAAAADwAAAGRycy9kb3ducmV2LnhtbERPy4rCMBTdC/5DuAOzEU0dRIeOUUQY6KIbHwizuzTX&#10;ptjc1CRT69+bxcAsD+e93g62FT350DhWMJ9lIIgrpxuuFZxP39NPECEia2wdk4InBdhuxqM15to9&#10;+ED9MdYihXDIUYGJsculDJUhi2HmOuLEXZ23GBP0tdQeHynctvIjy5bSYsOpwWBHe0PV7fhrFfSX&#10;YqEPvYl+si+LrLiV99VPqdT727D7AhFpiP/iP3ehFSzS2PQ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oC67BAAAA2wAAAA8AAAAAAAAAAAAAAAAAmAIAAGRycy9kb3du&#10;cmV2LnhtbFBLBQYAAAAABAAEAPUAAACGAwAAAAA=&#10;" filled="f" stroked="f" strokeweight=".5pt">
                  <v:textbox>
                    <w:txbxContent>
                      <w:p w:rsidR="006727EE" w:rsidRPr="000E5E1C" w:rsidRDefault="006727EE" w:rsidP="006727EE">
                        <w:r w:rsidRPr="000E5E1C">
                          <w:t>ÅA</w:t>
                        </w:r>
                      </w:p>
                    </w:txbxContent>
                  </v:textbox>
                </v:shape>
                <v:shape id="Text Box 49" o:spid="_x0000_s1056" type="#_x0000_t202" style="position:absolute;left:18282;top:19619;width:6541;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6727EE" w:rsidRPr="000E5E1C" w:rsidRDefault="006727EE" w:rsidP="006727EE">
                        <w:r w:rsidRPr="000E5E1C">
                          <w:t>LAMK</w:t>
                        </w:r>
                      </w:p>
                    </w:txbxContent>
                  </v:textbox>
                </v:shape>
                <v:shape id="Text Box 50" o:spid="_x0000_s1057" type="#_x0000_t202" style="position:absolute;left:24188;top:19607;width:10867;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6727EE" w:rsidRPr="00FF73AF" w:rsidRDefault="006727EE" w:rsidP="006727EE">
                        <w:pPr>
                          <w:rPr>
                            <w:sz w:val="24"/>
                          </w:rPr>
                        </w:pPr>
                        <w:r w:rsidRPr="000E5E1C">
                          <w:t>TURUN AMK</w:t>
                        </w:r>
                      </w:p>
                    </w:txbxContent>
                  </v:textbox>
                </v:shape>
                <v:shape id="Text Box 51" o:spid="_x0000_s1058" type="#_x0000_t202" style="position:absolute;left:13642;top:22410;width:2179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6727EE" w:rsidRPr="000E5E1C" w:rsidRDefault="006727EE" w:rsidP="006727EE">
                        <w:r w:rsidRPr="000E5E1C">
                          <w:t>MUUT YLIOPISTOT JA AMMATTIKORKEAKOULUT</w:t>
                        </w:r>
                      </w:p>
                    </w:txbxContent>
                  </v:textbox>
                </v:shape>
                <w10:wrap type="topAndBottom" anchorx="margin"/>
              </v:group>
            </w:pict>
          </mc:Fallback>
        </mc:AlternateContent>
      </w:r>
      <w:r>
        <w:rPr>
          <w:noProof/>
          <w:lang w:eastAsia="fi-FI"/>
        </w:rPr>
        <mc:AlternateContent>
          <mc:Choice Requires="wps">
            <w:drawing>
              <wp:anchor distT="0" distB="0" distL="114300" distR="114300" simplePos="0" relativeHeight="251674624" behindDoc="0" locked="0" layoutInCell="1" allowOverlap="1" wp14:anchorId="01715090" wp14:editId="732C4BCC">
                <wp:simplePos x="0" y="0"/>
                <wp:positionH relativeFrom="margin">
                  <wp:align>right</wp:align>
                </wp:positionH>
                <wp:positionV relativeFrom="paragraph">
                  <wp:posOffset>25400</wp:posOffset>
                </wp:positionV>
                <wp:extent cx="5724525" cy="3495675"/>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5724525"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075C" w:rsidRDefault="00FE075C" w:rsidP="00FE075C">
                            <w:pPr>
                              <w:rPr>
                                <w:rStyle w:val="IntenseReference"/>
                                <w:b w:val="0"/>
                                <w:bCs w:val="0"/>
                                <w:smallCaps w:val="0"/>
                                <w:color w:val="auto"/>
                                <w:spacing w:val="0"/>
                                <w:u w:val="none"/>
                              </w:rPr>
                            </w:pPr>
                            <w:r>
                              <w:rPr>
                                <w:rStyle w:val="IntenseReference"/>
                                <w:b w:val="0"/>
                                <w:bCs w:val="0"/>
                                <w:smallCaps w:val="0"/>
                                <w:color w:val="auto"/>
                                <w:spacing w:val="0"/>
                                <w:u w:val="none"/>
                              </w:rPr>
                              <w:t xml:space="preserve">Taso 1 </w:t>
                            </w:r>
                          </w:p>
                          <w:p w:rsidR="00FE075C" w:rsidRDefault="00FE075C" w:rsidP="00FE075C">
                            <w:pPr>
                              <w:ind w:left="720"/>
                              <w:rPr>
                                <w:rStyle w:val="IntenseReference"/>
                                <w:b w:val="0"/>
                                <w:bCs w:val="0"/>
                                <w:smallCaps w:val="0"/>
                                <w:color w:val="auto"/>
                                <w:spacing w:val="0"/>
                                <w:u w:val="none"/>
                              </w:rPr>
                            </w:pPr>
                            <w:r>
                              <w:rPr>
                                <w:rStyle w:val="IntenseReference"/>
                                <w:b w:val="0"/>
                                <w:bCs w:val="0"/>
                                <w:smallCaps w:val="0"/>
                                <w:color w:val="auto"/>
                                <w:spacing w:val="0"/>
                                <w:u w:val="none"/>
                              </w:rPr>
                              <w:t>Avoimeen toimintakulttuuriin kannustetaan julkisesti koko organisaation tasolla ja avoimuus on määritelty strategiassa ja politiikoissa erääksi keskeisistä arvoista. Toiminta on julkisesti avointa ja sitä kehitetään noudattaen avoimia periaatteita yhdessä muiden toimijoiden kanssa.</w:t>
                            </w:r>
                          </w:p>
                          <w:p w:rsidR="00FE075C" w:rsidRDefault="00FE075C" w:rsidP="00FE075C">
                            <w:pPr>
                              <w:rPr>
                                <w:rStyle w:val="IntenseReference"/>
                                <w:b w:val="0"/>
                                <w:bCs w:val="0"/>
                                <w:smallCaps w:val="0"/>
                                <w:color w:val="auto"/>
                                <w:spacing w:val="0"/>
                                <w:u w:val="none"/>
                              </w:rPr>
                            </w:pPr>
                            <w:r>
                              <w:rPr>
                                <w:rStyle w:val="IntenseReference"/>
                                <w:b w:val="0"/>
                                <w:bCs w:val="0"/>
                                <w:smallCaps w:val="0"/>
                                <w:color w:val="auto"/>
                                <w:spacing w:val="0"/>
                                <w:u w:val="none"/>
                              </w:rPr>
                              <w:t>Taso 2</w:t>
                            </w:r>
                          </w:p>
                          <w:p w:rsidR="00FE075C" w:rsidRDefault="00FE075C" w:rsidP="00FE075C">
                            <w:pPr>
                              <w:ind w:left="720"/>
                              <w:rPr>
                                <w:rStyle w:val="IntenseReference"/>
                                <w:b w:val="0"/>
                                <w:bCs w:val="0"/>
                                <w:smallCaps w:val="0"/>
                                <w:color w:val="auto"/>
                                <w:spacing w:val="0"/>
                                <w:u w:val="none"/>
                              </w:rPr>
                            </w:pPr>
                            <w:r>
                              <w:rPr>
                                <w:rStyle w:val="IntenseReference"/>
                                <w:b w:val="0"/>
                                <w:bCs w:val="0"/>
                                <w:smallCaps w:val="0"/>
                                <w:color w:val="auto"/>
                                <w:spacing w:val="0"/>
                                <w:u w:val="none"/>
                              </w:rPr>
                              <w:t>Avoimeen toimintakulttuuriin pyritään aktiivisesti ja avoin toiminta sekä sen periaatteet on asetettu julkisesti erääksi organisaation päämääristä. Toiminta on pääpiirteissään avointa.</w:t>
                            </w:r>
                          </w:p>
                          <w:p w:rsidR="00FE075C" w:rsidRDefault="00FE075C" w:rsidP="00FE075C">
                            <w:pPr>
                              <w:rPr>
                                <w:rStyle w:val="IntenseReference"/>
                                <w:b w:val="0"/>
                                <w:bCs w:val="0"/>
                                <w:smallCaps w:val="0"/>
                                <w:color w:val="auto"/>
                                <w:spacing w:val="0"/>
                                <w:u w:val="none"/>
                              </w:rPr>
                            </w:pPr>
                            <w:r>
                              <w:rPr>
                                <w:rStyle w:val="IntenseReference"/>
                                <w:b w:val="0"/>
                                <w:bCs w:val="0"/>
                                <w:smallCaps w:val="0"/>
                                <w:color w:val="auto"/>
                                <w:spacing w:val="0"/>
                                <w:u w:val="none"/>
                              </w:rPr>
                              <w:t>Taso 3</w:t>
                            </w:r>
                          </w:p>
                          <w:p w:rsidR="00FE075C" w:rsidRDefault="00FE075C" w:rsidP="00FE075C">
                            <w:pPr>
                              <w:ind w:left="720"/>
                              <w:rPr>
                                <w:rStyle w:val="IntenseReference"/>
                                <w:b w:val="0"/>
                                <w:bCs w:val="0"/>
                                <w:smallCaps w:val="0"/>
                                <w:color w:val="auto"/>
                                <w:spacing w:val="0"/>
                                <w:u w:val="none"/>
                              </w:rPr>
                            </w:pPr>
                            <w:r>
                              <w:rPr>
                                <w:rStyle w:val="IntenseReference"/>
                                <w:b w:val="0"/>
                                <w:bCs w:val="0"/>
                                <w:smallCaps w:val="0"/>
                                <w:color w:val="auto"/>
                                <w:spacing w:val="0"/>
                                <w:u w:val="none"/>
                              </w:rPr>
                              <w:t>Avoimeen toimintakultt</w:t>
                            </w:r>
                            <w:r w:rsidR="003B03A1">
                              <w:rPr>
                                <w:rStyle w:val="IntenseReference"/>
                                <w:b w:val="0"/>
                                <w:bCs w:val="0"/>
                                <w:smallCaps w:val="0"/>
                                <w:color w:val="auto"/>
                                <w:spacing w:val="0"/>
                                <w:u w:val="none"/>
                              </w:rPr>
                              <w:t>uuriin on edetty</w:t>
                            </w:r>
                            <w:r>
                              <w:rPr>
                                <w:rStyle w:val="IntenseReference"/>
                                <w:b w:val="0"/>
                                <w:bCs w:val="0"/>
                                <w:smallCaps w:val="0"/>
                                <w:color w:val="auto"/>
                                <w:spacing w:val="0"/>
                                <w:u w:val="none"/>
                              </w:rPr>
                              <w:t>, mutta se ei vielä täysin toteudu vaillinaisten politiikkojen tai periaatteiden takia. Avoimuus ei ilmene strategiassa keskeisenä ja ohjaav</w:t>
                            </w:r>
                            <w:r w:rsidR="003B03A1">
                              <w:rPr>
                                <w:rStyle w:val="IntenseReference"/>
                                <w:b w:val="0"/>
                                <w:bCs w:val="0"/>
                                <w:smallCaps w:val="0"/>
                                <w:color w:val="auto"/>
                                <w:spacing w:val="0"/>
                                <w:u w:val="none"/>
                              </w:rPr>
                              <w:t xml:space="preserve">ana arvona. </w:t>
                            </w:r>
                            <w:r w:rsidR="003B03A1">
                              <w:rPr>
                                <w:rStyle w:val="IntenseReference"/>
                                <w:b w:val="0"/>
                                <w:bCs w:val="0"/>
                                <w:smallCaps w:val="0"/>
                                <w:color w:val="auto"/>
                                <w:spacing w:val="0"/>
                                <w:u w:val="none"/>
                              </w:rPr>
                              <w:t xml:space="preserve">Toiminta on monelta osalta </w:t>
                            </w:r>
                            <w:bookmarkStart w:id="8" w:name="_GoBack"/>
                            <w:bookmarkEnd w:id="8"/>
                            <w:r>
                              <w:rPr>
                                <w:rStyle w:val="IntenseReference"/>
                                <w:b w:val="0"/>
                                <w:bCs w:val="0"/>
                                <w:smallCaps w:val="0"/>
                                <w:color w:val="auto"/>
                                <w:spacing w:val="0"/>
                                <w:u w:val="none"/>
                              </w:rPr>
                              <w:t xml:space="preserve"> avointa.</w:t>
                            </w:r>
                          </w:p>
                          <w:p w:rsidR="00FE075C" w:rsidRDefault="00FE075C" w:rsidP="00FE075C">
                            <w:pPr>
                              <w:rPr>
                                <w:rStyle w:val="IntenseReference"/>
                                <w:b w:val="0"/>
                                <w:bCs w:val="0"/>
                                <w:smallCaps w:val="0"/>
                                <w:color w:val="auto"/>
                                <w:spacing w:val="0"/>
                                <w:u w:val="none"/>
                              </w:rPr>
                            </w:pPr>
                            <w:r>
                              <w:rPr>
                                <w:rStyle w:val="IntenseReference"/>
                                <w:b w:val="0"/>
                                <w:bCs w:val="0"/>
                                <w:smallCaps w:val="0"/>
                                <w:color w:val="auto"/>
                                <w:spacing w:val="0"/>
                                <w:u w:val="none"/>
                              </w:rPr>
                              <w:t>Taso 4</w:t>
                            </w:r>
                          </w:p>
                          <w:p w:rsidR="00FE075C" w:rsidRDefault="00FE075C" w:rsidP="00FE075C">
                            <w:pPr>
                              <w:ind w:left="720"/>
                              <w:rPr>
                                <w:rStyle w:val="IntenseReference"/>
                                <w:b w:val="0"/>
                                <w:bCs w:val="0"/>
                                <w:smallCaps w:val="0"/>
                                <w:color w:val="auto"/>
                                <w:spacing w:val="0"/>
                                <w:u w:val="none"/>
                              </w:rPr>
                            </w:pPr>
                            <w:r>
                              <w:rPr>
                                <w:rStyle w:val="IntenseReference"/>
                                <w:b w:val="0"/>
                                <w:bCs w:val="0"/>
                                <w:smallCaps w:val="0"/>
                                <w:color w:val="auto"/>
                                <w:spacing w:val="0"/>
                                <w:u w:val="none"/>
                              </w:rPr>
                              <w:t>Avoimeen toimintakulttuuriin on otettu ensi askelia, mutta siihen ei julkisesti ka</w:t>
                            </w:r>
                            <w:r w:rsidR="003B03A1">
                              <w:rPr>
                                <w:rStyle w:val="IntenseReference"/>
                                <w:b w:val="0"/>
                                <w:bCs w:val="0"/>
                                <w:smallCaps w:val="0"/>
                                <w:color w:val="auto"/>
                                <w:spacing w:val="0"/>
                                <w:u w:val="none"/>
                              </w:rPr>
                              <w:t>nnusteta</w:t>
                            </w:r>
                            <w:r>
                              <w:rPr>
                                <w:rStyle w:val="IntenseReference"/>
                                <w:b w:val="0"/>
                                <w:bCs w:val="0"/>
                                <w:smallCaps w:val="0"/>
                                <w:color w:val="auto"/>
                                <w:spacing w:val="0"/>
                                <w:u w:val="none"/>
                              </w:rPr>
                              <w:t>. Avoimuus ei ilmene strategiassa keskeis</w:t>
                            </w:r>
                            <w:r w:rsidR="003B03A1">
                              <w:rPr>
                                <w:rStyle w:val="IntenseReference"/>
                                <w:b w:val="0"/>
                                <w:bCs w:val="0"/>
                                <w:smallCaps w:val="0"/>
                                <w:color w:val="auto"/>
                                <w:spacing w:val="0"/>
                                <w:u w:val="none"/>
                              </w:rPr>
                              <w:t>enä arvona. Toiminta on pieneltä</w:t>
                            </w:r>
                            <w:r>
                              <w:rPr>
                                <w:rStyle w:val="IntenseReference"/>
                                <w:b w:val="0"/>
                                <w:bCs w:val="0"/>
                                <w:smallCaps w:val="0"/>
                                <w:color w:val="auto"/>
                                <w:spacing w:val="0"/>
                                <w:u w:val="none"/>
                              </w:rPr>
                              <w:t xml:space="preserve"> osin avointa.</w:t>
                            </w:r>
                          </w:p>
                          <w:p w:rsidR="00FE075C" w:rsidRDefault="00FE075C" w:rsidP="00FE075C">
                            <w:pPr>
                              <w:rPr>
                                <w:rStyle w:val="IntenseReference"/>
                                <w:b w:val="0"/>
                                <w:bCs w:val="0"/>
                                <w:smallCaps w:val="0"/>
                                <w:color w:val="auto"/>
                                <w:spacing w:val="0"/>
                                <w:u w:val="none"/>
                              </w:rPr>
                            </w:pPr>
                            <w:r>
                              <w:rPr>
                                <w:rStyle w:val="IntenseReference"/>
                                <w:b w:val="0"/>
                                <w:bCs w:val="0"/>
                                <w:smallCaps w:val="0"/>
                                <w:color w:val="auto"/>
                                <w:spacing w:val="0"/>
                                <w:u w:val="none"/>
                              </w:rPr>
                              <w:t>Taso 5</w:t>
                            </w:r>
                          </w:p>
                          <w:p w:rsidR="00FE075C" w:rsidRPr="00FE075C" w:rsidRDefault="00FE075C" w:rsidP="00FE075C">
                            <w:pPr>
                              <w:ind w:left="720"/>
                              <w:rPr>
                                <w:noProof/>
                                <w:lang w:eastAsia="en-US"/>
                              </w:rPr>
                            </w:pPr>
                            <w:r>
                              <w:rPr>
                                <w:rStyle w:val="IntenseReference"/>
                                <w:b w:val="0"/>
                                <w:bCs w:val="0"/>
                                <w:smallCaps w:val="0"/>
                                <w:color w:val="auto"/>
                                <w:spacing w:val="0"/>
                                <w:u w:val="none"/>
                              </w:rPr>
                              <w:t>Avoimeen toimintakulttuurin ei ole vielä julkisesti otettu askeltakaan ja organisaatiolta puuttuu siihen ohjaavat politiikat ja periaatteet. Avoimuus ei ilmene st</w:t>
                            </w:r>
                            <w:r w:rsidR="003B03A1">
                              <w:rPr>
                                <w:rStyle w:val="IntenseReference"/>
                                <w:b w:val="0"/>
                                <w:bCs w:val="0"/>
                                <w:smallCaps w:val="0"/>
                                <w:color w:val="auto"/>
                                <w:spacing w:val="0"/>
                                <w:u w:val="none"/>
                              </w:rPr>
                              <w:t>rategiassa. Toiminta ei kannusta avoimuuteen</w:t>
                            </w:r>
                            <w:r>
                              <w:rPr>
                                <w:rStyle w:val="IntenseReference"/>
                                <w:b w:val="0"/>
                                <w:bCs w:val="0"/>
                                <w:smallCaps w:val="0"/>
                                <w:color w:val="auto"/>
                                <w:spacing w:val="0"/>
                                <w:u w:val="none"/>
                              </w:rPr>
                              <w:t>.</w:t>
                            </w:r>
                            <w:r w:rsidRPr="00FE075C">
                              <w:rPr>
                                <w:noProof/>
                                <w:lang w:eastAsia="en-US"/>
                              </w:rPr>
                              <w:t xml:space="preserve"> </w:t>
                            </w:r>
                          </w:p>
                          <w:p w:rsidR="00FE075C" w:rsidRDefault="00FE0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15090" id="_x0000_t202" coordsize="21600,21600" o:spt="202" path="m,l,21600r21600,l21600,xe">
                <v:stroke joinstyle="miter"/>
                <v:path gradientshapeok="t" o:connecttype="rect"/>
              </v:shapetype>
              <v:shape id="Text Box 219" o:spid="_x0000_s1059" type="#_x0000_t202" style="position:absolute;left:0;text-align:left;margin-left:399.55pt;margin-top:2pt;width:450.75pt;height:275.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7VhAIAAG8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" filled="f" stroked="f" strokeweight=".5pt">
                <v:textbox>
                  <w:txbxContent>
                    <w:p w:rsidR="00FE075C" w:rsidRDefault="00FE075C" w:rsidP="00FE075C">
                      <w:pPr>
                        <w:rPr>
                          <w:rStyle w:val="IntenseReference"/>
                          <w:b w:val="0"/>
                          <w:bCs w:val="0"/>
                          <w:smallCaps w:val="0"/>
                          <w:color w:val="auto"/>
                          <w:spacing w:val="0"/>
                          <w:u w:val="none"/>
                        </w:rPr>
                      </w:pPr>
                      <w:r>
                        <w:rPr>
                          <w:rStyle w:val="IntenseReference"/>
                          <w:b w:val="0"/>
                          <w:bCs w:val="0"/>
                          <w:smallCaps w:val="0"/>
                          <w:color w:val="auto"/>
                          <w:spacing w:val="0"/>
                          <w:u w:val="none"/>
                        </w:rPr>
                        <w:t xml:space="preserve">Taso 1 </w:t>
                      </w:r>
                    </w:p>
                    <w:p w:rsidR="00FE075C" w:rsidRDefault="00FE075C" w:rsidP="00FE075C">
                      <w:pPr>
                        <w:ind w:left="720"/>
                        <w:rPr>
                          <w:rStyle w:val="IntenseReference"/>
                          <w:b w:val="0"/>
                          <w:bCs w:val="0"/>
                          <w:smallCaps w:val="0"/>
                          <w:color w:val="auto"/>
                          <w:spacing w:val="0"/>
                          <w:u w:val="none"/>
                        </w:rPr>
                      </w:pPr>
                      <w:r>
                        <w:rPr>
                          <w:rStyle w:val="IntenseReference"/>
                          <w:b w:val="0"/>
                          <w:bCs w:val="0"/>
                          <w:smallCaps w:val="0"/>
                          <w:color w:val="auto"/>
                          <w:spacing w:val="0"/>
                          <w:u w:val="none"/>
                        </w:rPr>
                        <w:t>Avoimeen toimintakulttuuriin kannustetaan julkisesti koko organisaation tasolla ja avoimuus on määritelty strategiassa ja politiikoissa erääksi keskeisistä arvoista. Toiminta on julkisesti avointa ja sitä kehitetään noudattaen avoimia periaatteita yhdessä muiden toimijoiden kanssa.</w:t>
                      </w:r>
                    </w:p>
                    <w:p w:rsidR="00FE075C" w:rsidRDefault="00FE075C" w:rsidP="00FE075C">
                      <w:pPr>
                        <w:rPr>
                          <w:rStyle w:val="IntenseReference"/>
                          <w:b w:val="0"/>
                          <w:bCs w:val="0"/>
                          <w:smallCaps w:val="0"/>
                          <w:color w:val="auto"/>
                          <w:spacing w:val="0"/>
                          <w:u w:val="none"/>
                        </w:rPr>
                      </w:pPr>
                      <w:r>
                        <w:rPr>
                          <w:rStyle w:val="IntenseReference"/>
                          <w:b w:val="0"/>
                          <w:bCs w:val="0"/>
                          <w:smallCaps w:val="0"/>
                          <w:color w:val="auto"/>
                          <w:spacing w:val="0"/>
                          <w:u w:val="none"/>
                        </w:rPr>
                        <w:t>Taso 2</w:t>
                      </w:r>
                    </w:p>
                    <w:p w:rsidR="00FE075C" w:rsidRDefault="00FE075C" w:rsidP="00FE075C">
                      <w:pPr>
                        <w:ind w:left="720"/>
                        <w:rPr>
                          <w:rStyle w:val="IntenseReference"/>
                          <w:b w:val="0"/>
                          <w:bCs w:val="0"/>
                          <w:smallCaps w:val="0"/>
                          <w:color w:val="auto"/>
                          <w:spacing w:val="0"/>
                          <w:u w:val="none"/>
                        </w:rPr>
                      </w:pPr>
                      <w:r>
                        <w:rPr>
                          <w:rStyle w:val="IntenseReference"/>
                          <w:b w:val="0"/>
                          <w:bCs w:val="0"/>
                          <w:smallCaps w:val="0"/>
                          <w:color w:val="auto"/>
                          <w:spacing w:val="0"/>
                          <w:u w:val="none"/>
                        </w:rPr>
                        <w:t>Avoimeen toimintakulttuuriin pyritään aktiivisesti ja avoin toiminta sekä sen periaatteet on asetettu julkisesti erääksi organisaation päämääristä. Toiminta on pääpiirteissään avointa.</w:t>
                      </w:r>
                    </w:p>
                    <w:p w:rsidR="00FE075C" w:rsidRDefault="00FE075C" w:rsidP="00FE075C">
                      <w:pPr>
                        <w:rPr>
                          <w:rStyle w:val="IntenseReference"/>
                          <w:b w:val="0"/>
                          <w:bCs w:val="0"/>
                          <w:smallCaps w:val="0"/>
                          <w:color w:val="auto"/>
                          <w:spacing w:val="0"/>
                          <w:u w:val="none"/>
                        </w:rPr>
                      </w:pPr>
                      <w:r>
                        <w:rPr>
                          <w:rStyle w:val="IntenseReference"/>
                          <w:b w:val="0"/>
                          <w:bCs w:val="0"/>
                          <w:smallCaps w:val="0"/>
                          <w:color w:val="auto"/>
                          <w:spacing w:val="0"/>
                          <w:u w:val="none"/>
                        </w:rPr>
                        <w:t>Taso 3</w:t>
                      </w:r>
                    </w:p>
                    <w:p w:rsidR="00FE075C" w:rsidRDefault="00FE075C" w:rsidP="00FE075C">
                      <w:pPr>
                        <w:ind w:left="720"/>
                        <w:rPr>
                          <w:rStyle w:val="IntenseReference"/>
                          <w:b w:val="0"/>
                          <w:bCs w:val="0"/>
                          <w:smallCaps w:val="0"/>
                          <w:color w:val="auto"/>
                          <w:spacing w:val="0"/>
                          <w:u w:val="none"/>
                        </w:rPr>
                      </w:pPr>
                      <w:r>
                        <w:rPr>
                          <w:rStyle w:val="IntenseReference"/>
                          <w:b w:val="0"/>
                          <w:bCs w:val="0"/>
                          <w:smallCaps w:val="0"/>
                          <w:color w:val="auto"/>
                          <w:spacing w:val="0"/>
                          <w:u w:val="none"/>
                        </w:rPr>
                        <w:t>Avoimeen toimintakultt</w:t>
                      </w:r>
                      <w:r w:rsidR="003B03A1">
                        <w:rPr>
                          <w:rStyle w:val="IntenseReference"/>
                          <w:b w:val="0"/>
                          <w:bCs w:val="0"/>
                          <w:smallCaps w:val="0"/>
                          <w:color w:val="auto"/>
                          <w:spacing w:val="0"/>
                          <w:u w:val="none"/>
                        </w:rPr>
                        <w:t>uuriin on edetty</w:t>
                      </w:r>
                      <w:r>
                        <w:rPr>
                          <w:rStyle w:val="IntenseReference"/>
                          <w:b w:val="0"/>
                          <w:bCs w:val="0"/>
                          <w:smallCaps w:val="0"/>
                          <w:color w:val="auto"/>
                          <w:spacing w:val="0"/>
                          <w:u w:val="none"/>
                        </w:rPr>
                        <w:t>, mutta se ei vielä täysin toteudu vaillinaisten politiikkojen tai periaatteiden takia. Avoimuus ei ilmene strategiassa keskeisenä ja ohjaav</w:t>
                      </w:r>
                      <w:r w:rsidR="003B03A1">
                        <w:rPr>
                          <w:rStyle w:val="IntenseReference"/>
                          <w:b w:val="0"/>
                          <w:bCs w:val="0"/>
                          <w:smallCaps w:val="0"/>
                          <w:color w:val="auto"/>
                          <w:spacing w:val="0"/>
                          <w:u w:val="none"/>
                        </w:rPr>
                        <w:t xml:space="preserve">ana arvona. </w:t>
                      </w:r>
                      <w:r w:rsidR="003B03A1">
                        <w:rPr>
                          <w:rStyle w:val="IntenseReference"/>
                          <w:b w:val="0"/>
                          <w:bCs w:val="0"/>
                          <w:smallCaps w:val="0"/>
                          <w:color w:val="auto"/>
                          <w:spacing w:val="0"/>
                          <w:u w:val="none"/>
                        </w:rPr>
                        <w:t xml:space="preserve">Toiminta on monelta osalta </w:t>
                      </w:r>
                      <w:bookmarkStart w:id="9" w:name="_GoBack"/>
                      <w:bookmarkEnd w:id="9"/>
                      <w:r>
                        <w:rPr>
                          <w:rStyle w:val="IntenseReference"/>
                          <w:b w:val="0"/>
                          <w:bCs w:val="0"/>
                          <w:smallCaps w:val="0"/>
                          <w:color w:val="auto"/>
                          <w:spacing w:val="0"/>
                          <w:u w:val="none"/>
                        </w:rPr>
                        <w:t xml:space="preserve"> avointa.</w:t>
                      </w:r>
                    </w:p>
                    <w:p w:rsidR="00FE075C" w:rsidRDefault="00FE075C" w:rsidP="00FE075C">
                      <w:pPr>
                        <w:rPr>
                          <w:rStyle w:val="IntenseReference"/>
                          <w:b w:val="0"/>
                          <w:bCs w:val="0"/>
                          <w:smallCaps w:val="0"/>
                          <w:color w:val="auto"/>
                          <w:spacing w:val="0"/>
                          <w:u w:val="none"/>
                        </w:rPr>
                      </w:pPr>
                      <w:r>
                        <w:rPr>
                          <w:rStyle w:val="IntenseReference"/>
                          <w:b w:val="0"/>
                          <w:bCs w:val="0"/>
                          <w:smallCaps w:val="0"/>
                          <w:color w:val="auto"/>
                          <w:spacing w:val="0"/>
                          <w:u w:val="none"/>
                        </w:rPr>
                        <w:t>Taso 4</w:t>
                      </w:r>
                    </w:p>
                    <w:p w:rsidR="00FE075C" w:rsidRDefault="00FE075C" w:rsidP="00FE075C">
                      <w:pPr>
                        <w:ind w:left="720"/>
                        <w:rPr>
                          <w:rStyle w:val="IntenseReference"/>
                          <w:b w:val="0"/>
                          <w:bCs w:val="0"/>
                          <w:smallCaps w:val="0"/>
                          <w:color w:val="auto"/>
                          <w:spacing w:val="0"/>
                          <w:u w:val="none"/>
                        </w:rPr>
                      </w:pPr>
                      <w:r>
                        <w:rPr>
                          <w:rStyle w:val="IntenseReference"/>
                          <w:b w:val="0"/>
                          <w:bCs w:val="0"/>
                          <w:smallCaps w:val="0"/>
                          <w:color w:val="auto"/>
                          <w:spacing w:val="0"/>
                          <w:u w:val="none"/>
                        </w:rPr>
                        <w:t>Avoimeen toimintakulttuuriin on otettu ensi askelia, mutta siihen ei julkisesti ka</w:t>
                      </w:r>
                      <w:r w:rsidR="003B03A1">
                        <w:rPr>
                          <w:rStyle w:val="IntenseReference"/>
                          <w:b w:val="0"/>
                          <w:bCs w:val="0"/>
                          <w:smallCaps w:val="0"/>
                          <w:color w:val="auto"/>
                          <w:spacing w:val="0"/>
                          <w:u w:val="none"/>
                        </w:rPr>
                        <w:t>nnusteta</w:t>
                      </w:r>
                      <w:r>
                        <w:rPr>
                          <w:rStyle w:val="IntenseReference"/>
                          <w:b w:val="0"/>
                          <w:bCs w:val="0"/>
                          <w:smallCaps w:val="0"/>
                          <w:color w:val="auto"/>
                          <w:spacing w:val="0"/>
                          <w:u w:val="none"/>
                        </w:rPr>
                        <w:t>. Avoimuus ei ilmene strategiassa keskeis</w:t>
                      </w:r>
                      <w:r w:rsidR="003B03A1">
                        <w:rPr>
                          <w:rStyle w:val="IntenseReference"/>
                          <w:b w:val="0"/>
                          <w:bCs w:val="0"/>
                          <w:smallCaps w:val="0"/>
                          <w:color w:val="auto"/>
                          <w:spacing w:val="0"/>
                          <w:u w:val="none"/>
                        </w:rPr>
                        <w:t>enä arvona. Toiminta on pieneltä</w:t>
                      </w:r>
                      <w:r>
                        <w:rPr>
                          <w:rStyle w:val="IntenseReference"/>
                          <w:b w:val="0"/>
                          <w:bCs w:val="0"/>
                          <w:smallCaps w:val="0"/>
                          <w:color w:val="auto"/>
                          <w:spacing w:val="0"/>
                          <w:u w:val="none"/>
                        </w:rPr>
                        <w:t xml:space="preserve"> osin avointa.</w:t>
                      </w:r>
                    </w:p>
                    <w:p w:rsidR="00FE075C" w:rsidRDefault="00FE075C" w:rsidP="00FE075C">
                      <w:pPr>
                        <w:rPr>
                          <w:rStyle w:val="IntenseReference"/>
                          <w:b w:val="0"/>
                          <w:bCs w:val="0"/>
                          <w:smallCaps w:val="0"/>
                          <w:color w:val="auto"/>
                          <w:spacing w:val="0"/>
                          <w:u w:val="none"/>
                        </w:rPr>
                      </w:pPr>
                      <w:r>
                        <w:rPr>
                          <w:rStyle w:val="IntenseReference"/>
                          <w:b w:val="0"/>
                          <w:bCs w:val="0"/>
                          <w:smallCaps w:val="0"/>
                          <w:color w:val="auto"/>
                          <w:spacing w:val="0"/>
                          <w:u w:val="none"/>
                        </w:rPr>
                        <w:t>Taso 5</w:t>
                      </w:r>
                    </w:p>
                    <w:p w:rsidR="00FE075C" w:rsidRPr="00FE075C" w:rsidRDefault="00FE075C" w:rsidP="00FE075C">
                      <w:pPr>
                        <w:ind w:left="720"/>
                        <w:rPr>
                          <w:noProof/>
                          <w:lang w:eastAsia="en-US"/>
                        </w:rPr>
                      </w:pPr>
                      <w:r>
                        <w:rPr>
                          <w:rStyle w:val="IntenseReference"/>
                          <w:b w:val="0"/>
                          <w:bCs w:val="0"/>
                          <w:smallCaps w:val="0"/>
                          <w:color w:val="auto"/>
                          <w:spacing w:val="0"/>
                          <w:u w:val="none"/>
                        </w:rPr>
                        <w:t>Avoimeen toimintakulttuurin ei ole vielä julkisesti otettu askeltakaan ja organisaatiolta puuttuu siihen ohjaavat politiikat ja periaatteet. Avoimuus ei ilmene st</w:t>
                      </w:r>
                      <w:r w:rsidR="003B03A1">
                        <w:rPr>
                          <w:rStyle w:val="IntenseReference"/>
                          <w:b w:val="0"/>
                          <w:bCs w:val="0"/>
                          <w:smallCaps w:val="0"/>
                          <w:color w:val="auto"/>
                          <w:spacing w:val="0"/>
                          <w:u w:val="none"/>
                        </w:rPr>
                        <w:t>rategiassa. Toiminta ei kannusta avoimuuteen</w:t>
                      </w:r>
                      <w:r>
                        <w:rPr>
                          <w:rStyle w:val="IntenseReference"/>
                          <w:b w:val="0"/>
                          <w:bCs w:val="0"/>
                          <w:smallCaps w:val="0"/>
                          <w:color w:val="auto"/>
                          <w:spacing w:val="0"/>
                          <w:u w:val="none"/>
                        </w:rPr>
                        <w:t>.</w:t>
                      </w:r>
                      <w:r w:rsidRPr="00FE075C">
                        <w:rPr>
                          <w:noProof/>
                          <w:lang w:eastAsia="en-US"/>
                        </w:rPr>
                        <w:t xml:space="preserve"> </w:t>
                      </w:r>
                    </w:p>
                    <w:p w:rsidR="00FE075C" w:rsidRDefault="00FE075C"/>
                  </w:txbxContent>
                </v:textbox>
                <w10:wrap anchorx="margin"/>
              </v:shape>
            </w:pict>
          </mc:Fallback>
        </mc:AlternateContent>
      </w:r>
      <w:r w:rsidR="00F241CF" w:rsidRPr="00F241CF">
        <w:rPr>
          <w:rStyle w:val="IntenseReference"/>
          <w:b w:val="0"/>
          <w:bCs w:val="0"/>
          <w:smallCaps w:val="0"/>
          <w:color w:val="auto"/>
          <w:spacing w:val="0"/>
          <w:u w:val="none"/>
        </w:rPr>
        <w:br w:type="page"/>
      </w:r>
    </w:p>
    <w:p w:rsidR="00597F73" w:rsidRPr="00597F73" w:rsidRDefault="00597F73" w:rsidP="00597F73">
      <w:pPr>
        <w:pStyle w:val="Heading1"/>
        <w:rPr>
          <w:rStyle w:val="IntenseReference"/>
          <w:b/>
          <w:bCs/>
          <w:smallCaps w:val="0"/>
          <w:color w:val="2A2A2A" w:themeColor="accent1" w:themeShade="B5"/>
          <w:spacing w:val="0"/>
          <w:u w:val="none"/>
        </w:rPr>
      </w:pPr>
      <w:bookmarkStart w:id="10" w:name="_Toc410392937"/>
      <w:r w:rsidRPr="00597F73">
        <w:rPr>
          <w:rStyle w:val="IntenseReference"/>
          <w:b/>
          <w:bCs/>
          <w:smallCaps w:val="0"/>
          <w:color w:val="2A2A2A" w:themeColor="accent1" w:themeShade="B5"/>
          <w:spacing w:val="0"/>
          <w:u w:val="none"/>
        </w:rPr>
        <w:lastRenderedPageBreak/>
        <w:t>Liitteet</w:t>
      </w:r>
      <w:bookmarkEnd w:id="10"/>
    </w:p>
    <w:p w:rsidR="00597F73" w:rsidRDefault="00597F73" w:rsidP="00597F73"/>
    <w:p w:rsidR="00597F73" w:rsidRDefault="00597F73" w:rsidP="00315650">
      <w:pPr>
        <w:pStyle w:val="Heading2"/>
      </w:pPr>
      <w:bookmarkStart w:id="11" w:name="_Toc410392938"/>
      <w:r>
        <w:t xml:space="preserve">Liite 1 – </w:t>
      </w:r>
      <w:r w:rsidR="00315650">
        <w:t>Toimintakulttuurin tilannekuvan aineisto</w:t>
      </w:r>
      <w:bookmarkEnd w:id="11"/>
    </w:p>
    <w:p w:rsidR="006B374E" w:rsidRDefault="006B374E" w:rsidP="006B374E"/>
    <w:p w:rsidR="006B374E" w:rsidRPr="006B374E" w:rsidRDefault="006B374E" w:rsidP="006B374E">
      <w:r>
        <w:t>Toimitettu erillisenä l</w:t>
      </w:r>
      <w:r w:rsidR="00A24EF7">
        <w:t>iitetiedostona</w:t>
      </w:r>
      <w:r>
        <w:t xml:space="preserve"> tämän dokumentin yhteydessä.</w:t>
      </w:r>
    </w:p>
    <w:p w:rsidR="00224651" w:rsidRDefault="00597F73" w:rsidP="00315650">
      <w:pPr>
        <w:pStyle w:val="Heading2"/>
      </w:pPr>
      <w:bookmarkStart w:id="12" w:name="_Toc410392939"/>
      <w:r>
        <w:t xml:space="preserve">Liite 2 – </w:t>
      </w:r>
      <w:r w:rsidR="00315650">
        <w:t>Toimintakulttuurin tilannekuvan aineisto - selitteet</w:t>
      </w:r>
      <w:bookmarkEnd w:id="12"/>
    </w:p>
    <w:p w:rsidR="00AF622C" w:rsidRDefault="00AF622C" w:rsidP="00AF622C"/>
    <w:p w:rsidR="00AF622C" w:rsidRDefault="00AF622C" w:rsidP="00AF622C">
      <w:pPr>
        <w:jc w:val="both"/>
      </w:pPr>
      <w:r>
        <w:t>Ohessa on avattu ATT-hankkeessa laadittavan alustavan tilannekartoituksen aineistoa ja sen laadinnassa käytettyjä metodeja. Tilannekartoituksessa selvitetään julkisesti saatavilla olevan tiedon pohjalta sitä, kuinka avoimuus näkyy suomalaisissa yliopistoissa ja ammattikorkeakouluissa laadituissa strategioissa, politiikoissa ja periaatteissa. Lisäksi kartoitetaan organisaation julkisesti tarjoamia ohjeistuksia tutkimusjulkaisujen ja -aineistojen avoimeen tallentamiseen.</w:t>
      </w:r>
    </w:p>
    <w:p w:rsidR="00AF622C" w:rsidRDefault="00AF622C" w:rsidP="00AF622C">
      <w:pPr>
        <w:jc w:val="both"/>
      </w:pPr>
    </w:p>
    <w:p w:rsidR="00AF622C" w:rsidRDefault="00AF622C" w:rsidP="00AF622C">
      <w:pPr>
        <w:rPr>
          <w:b/>
        </w:rPr>
      </w:pPr>
      <w:r w:rsidRPr="00B93AA4">
        <w:rPr>
          <w:b/>
        </w:rPr>
        <w:t>Selvityksen tiedot on kerätty ainoastaan organisaatioiden julkisilta verkkosivuilta, eikä</w:t>
      </w:r>
      <w:r>
        <w:rPr>
          <w:b/>
        </w:rPr>
        <w:t xml:space="preserve"> </w:t>
      </w:r>
      <w:r w:rsidRPr="00B93AA4">
        <w:rPr>
          <w:b/>
        </w:rPr>
        <w:t>intranet-</w:t>
      </w:r>
      <w:r>
        <w:rPr>
          <w:b/>
        </w:rPr>
        <w:t>sivustoilta tai muilta kirjautumisen vaativilta sivustoilta löytyvää tietoa</w:t>
      </w:r>
      <w:r w:rsidRPr="00B93AA4">
        <w:rPr>
          <w:b/>
        </w:rPr>
        <w:t xml:space="preserve"> ole voitu ottaa</w:t>
      </w:r>
      <w:r>
        <w:rPr>
          <w:b/>
        </w:rPr>
        <w:t xml:space="preserve"> lainkaan </w:t>
      </w:r>
      <w:r w:rsidRPr="00B93AA4">
        <w:rPr>
          <w:b/>
        </w:rPr>
        <w:t>huomioon.</w:t>
      </w:r>
    </w:p>
    <w:p w:rsidR="00AF622C" w:rsidRDefault="00AF622C" w:rsidP="00AF622C">
      <w:pPr>
        <w:rPr>
          <w:b/>
        </w:rPr>
      </w:pPr>
      <w:r>
        <w:rPr>
          <w:b/>
        </w:rPr>
        <w:br w:type="page"/>
      </w:r>
    </w:p>
    <w:p w:rsidR="00AF622C" w:rsidRPr="00BA59F0" w:rsidRDefault="00AF622C" w:rsidP="00AF622C">
      <w:pPr>
        <w:pStyle w:val="ListParagraph"/>
        <w:numPr>
          <w:ilvl w:val="0"/>
          <w:numId w:val="19"/>
        </w:numPr>
        <w:spacing w:after="160" w:line="259" w:lineRule="auto"/>
        <w:rPr>
          <w:rFonts w:asciiTheme="majorHAnsi" w:hAnsiTheme="majorHAnsi"/>
          <w:b/>
          <w:sz w:val="32"/>
        </w:rPr>
      </w:pPr>
      <w:r w:rsidRPr="00CC01DD">
        <w:rPr>
          <w:rFonts w:asciiTheme="majorHAnsi" w:hAnsiTheme="majorHAnsi"/>
          <w:b/>
          <w:sz w:val="32"/>
        </w:rPr>
        <w:lastRenderedPageBreak/>
        <w:t>Strategiat</w:t>
      </w:r>
    </w:p>
    <w:p w:rsidR="00AF622C" w:rsidRDefault="00AF622C" w:rsidP="00AF622C">
      <w:pPr>
        <w:jc w:val="both"/>
      </w:pPr>
      <w:r>
        <w:t xml:space="preserve">Kunkin organisaation strategiat on kerätty joulukuussa 2014 ja tiedonhaussa käytettiin organisaation ulkoisia verkkosivuja kokonaisuudessaan. </w:t>
      </w:r>
      <w:r w:rsidRPr="001B2D92">
        <w:t>Mahdollisesti sisäisiltä intranet-sivuilta löytyviä strategioita ei ole voitu ottaa arvioinnissa huomioon.</w:t>
      </w:r>
    </w:p>
    <w:p w:rsidR="00AF622C" w:rsidRPr="001B2D92" w:rsidRDefault="00AF622C" w:rsidP="00AF622C">
      <w:pPr>
        <w:jc w:val="both"/>
      </w:pPr>
    </w:p>
    <w:p w:rsidR="00AF622C" w:rsidRDefault="00AF622C" w:rsidP="00AF622C">
      <w:pPr>
        <w:jc w:val="both"/>
      </w:pPr>
      <w:r>
        <w:t>Mikäli varsinaista ladattavaa strategiaa ei ollut saatavilla, käytettiin aineistona verkkosivun muotoon muokattuja strategioita tai vastaavia dokumentteja (esim. arvot, visiot tms.), joista sitten muodostettiin tiedot kokoamalla paikallinen kopio kirjoittajan haltuun. Tällaisia tapauksia oli sekä yliopistoissa että ammattikorkeakouluissa.</w:t>
      </w:r>
    </w:p>
    <w:p w:rsidR="00AF622C" w:rsidRDefault="00AF622C" w:rsidP="00AF622C">
      <w:pPr>
        <w:jc w:val="both"/>
      </w:pPr>
    </w:p>
    <w:p w:rsidR="00AF622C" w:rsidRDefault="00AF622C" w:rsidP="00AF622C">
      <w:pPr>
        <w:jc w:val="both"/>
      </w:pPr>
      <w:r>
        <w:t>Kustakin kohdasta organisaatio saa 0-3 pistettä riippuen siitä, kuinka kattavasti strategioissa esiintyy käsiteltävä asia. 0 pistettä merkitsee sitä että organisaation strategiassa ei ole kyseisestä kohdasta mainintaa. Pisteytys noudattaa kussakin kohdassa seuraavaa listausta:</w:t>
      </w:r>
    </w:p>
    <w:p w:rsidR="00AF622C" w:rsidRDefault="00AF622C" w:rsidP="00AF622C">
      <w:pPr>
        <w:jc w:val="both"/>
      </w:pPr>
    </w:p>
    <w:p w:rsidR="00AF622C" w:rsidRPr="00930ABE" w:rsidRDefault="00AF622C" w:rsidP="00AF622C">
      <w:pPr>
        <w:pStyle w:val="ListParagraph"/>
      </w:pPr>
      <w:r>
        <w:rPr>
          <w:noProof/>
          <w:lang w:eastAsia="fi-FI"/>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12065</wp:posOffset>
                </wp:positionV>
                <wp:extent cx="5734050" cy="4962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5734050" cy="496252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22C" w:rsidRPr="00AF622C" w:rsidRDefault="00AF622C" w:rsidP="00AF622C">
                            <w:pPr>
                              <w:pStyle w:val="ListParagraph"/>
                              <w:numPr>
                                <w:ilvl w:val="0"/>
                                <w:numId w:val="23"/>
                              </w:numPr>
                              <w:spacing w:after="160" w:line="259" w:lineRule="auto"/>
                              <w:rPr>
                                <w:b/>
                                <w:sz w:val="16"/>
                              </w:rPr>
                            </w:pPr>
                            <w:r w:rsidRPr="00AF622C">
                              <w:rPr>
                                <w:b/>
                                <w:sz w:val="16"/>
                              </w:rPr>
                              <w:t>Avoimuus organisaation toiminnassa</w:t>
                            </w:r>
                          </w:p>
                          <w:p w:rsidR="00AF622C" w:rsidRPr="00B914CF" w:rsidRDefault="00AF622C" w:rsidP="00AF622C">
                            <w:pPr>
                              <w:pStyle w:val="ListParagraph"/>
                              <w:numPr>
                                <w:ilvl w:val="1"/>
                                <w:numId w:val="17"/>
                              </w:numPr>
                              <w:spacing w:after="160" w:line="259" w:lineRule="auto"/>
                              <w:rPr>
                                <w:sz w:val="16"/>
                              </w:rPr>
                            </w:pPr>
                            <w:r w:rsidRPr="00B914CF">
                              <w:rPr>
                                <w:sz w:val="16"/>
                              </w:rPr>
                              <w:t>Avoimuus on mainittu esimerkiksi organisaation arvona tai periaatteena</w:t>
                            </w:r>
                          </w:p>
                          <w:p w:rsidR="00AF622C" w:rsidRDefault="00AF622C" w:rsidP="00AF622C">
                            <w:pPr>
                              <w:pStyle w:val="ListParagraph"/>
                              <w:numPr>
                                <w:ilvl w:val="1"/>
                                <w:numId w:val="17"/>
                              </w:numPr>
                              <w:spacing w:after="160" w:line="259" w:lineRule="auto"/>
                              <w:rPr>
                                <w:sz w:val="16"/>
                              </w:rPr>
                            </w:pPr>
                            <w:r w:rsidRPr="00B914CF">
                              <w:rPr>
                                <w:sz w:val="16"/>
                              </w:rPr>
                              <w:t xml:space="preserve">Avoimuus on nimetty yhdeksi toimintakulttuurin osaksi ja sen merkitystä </w:t>
                            </w:r>
                          </w:p>
                          <w:p w:rsidR="00AF622C" w:rsidRPr="00B914CF" w:rsidRDefault="00AF622C" w:rsidP="00AF622C">
                            <w:pPr>
                              <w:pStyle w:val="ListParagraph"/>
                              <w:spacing w:after="160" w:line="259" w:lineRule="auto"/>
                              <w:ind w:left="1440"/>
                              <w:rPr>
                                <w:sz w:val="16"/>
                              </w:rPr>
                            </w:pPr>
                            <w:r w:rsidRPr="00B914CF">
                              <w:rPr>
                                <w:sz w:val="16"/>
                              </w:rPr>
                              <w:t>on tuossa yhteydessä avattu</w:t>
                            </w:r>
                          </w:p>
                          <w:p w:rsidR="00AF622C" w:rsidRPr="00B914CF" w:rsidRDefault="00AF622C" w:rsidP="00AF622C">
                            <w:pPr>
                              <w:pStyle w:val="ListParagraph"/>
                              <w:numPr>
                                <w:ilvl w:val="1"/>
                                <w:numId w:val="17"/>
                              </w:numPr>
                              <w:spacing w:after="160" w:line="259" w:lineRule="auto"/>
                              <w:rPr>
                                <w:sz w:val="16"/>
                              </w:rPr>
                            </w:pPr>
                            <w:r w:rsidRPr="00B914CF">
                              <w:rPr>
                                <w:sz w:val="16"/>
                              </w:rPr>
                              <w:t>Avoimuus on yksi strategian kantavista teemoista ja selvästi toiminnan keskiössä</w:t>
                            </w:r>
                          </w:p>
                          <w:p w:rsidR="00AF622C" w:rsidRPr="00AF622C" w:rsidRDefault="00AF622C" w:rsidP="00AF622C">
                            <w:pPr>
                              <w:pStyle w:val="ListParagraph"/>
                              <w:numPr>
                                <w:ilvl w:val="0"/>
                                <w:numId w:val="23"/>
                              </w:numPr>
                              <w:spacing w:after="160" w:line="259" w:lineRule="auto"/>
                              <w:rPr>
                                <w:b/>
                                <w:sz w:val="16"/>
                              </w:rPr>
                            </w:pPr>
                            <w:r w:rsidRPr="00AF622C">
                              <w:rPr>
                                <w:b/>
                                <w:sz w:val="16"/>
                              </w:rPr>
                              <w:t>Avoimuus tutkimusprosessissa</w:t>
                            </w:r>
                          </w:p>
                          <w:p w:rsidR="00AF622C" w:rsidRPr="00B914CF" w:rsidRDefault="00AF622C" w:rsidP="00AF622C">
                            <w:pPr>
                              <w:pStyle w:val="ListParagraph"/>
                              <w:numPr>
                                <w:ilvl w:val="1"/>
                                <w:numId w:val="23"/>
                              </w:numPr>
                              <w:spacing w:after="160" w:line="259" w:lineRule="auto"/>
                              <w:rPr>
                                <w:sz w:val="16"/>
                              </w:rPr>
                            </w:pPr>
                            <w:r w:rsidRPr="00B914CF">
                              <w:rPr>
                                <w:sz w:val="16"/>
                              </w:rPr>
                              <w:t>Avoimuus on mainittu osana organisaation tutkimusprosesseja</w:t>
                            </w:r>
                          </w:p>
                          <w:p w:rsidR="00AF622C" w:rsidRPr="00B914CF" w:rsidRDefault="00AF622C" w:rsidP="00AF622C">
                            <w:pPr>
                              <w:pStyle w:val="ListParagraph"/>
                              <w:numPr>
                                <w:ilvl w:val="1"/>
                                <w:numId w:val="23"/>
                              </w:numPr>
                              <w:spacing w:after="160" w:line="259" w:lineRule="auto"/>
                              <w:rPr>
                                <w:sz w:val="16"/>
                              </w:rPr>
                            </w:pPr>
                            <w:r w:rsidRPr="00B914CF">
                              <w:rPr>
                                <w:sz w:val="16"/>
                              </w:rPr>
                              <w:t>Avoimuus on nimetty yhdeksi organisaation tutkimusprosessin osaksi ja sen merkitystä on tuossa yhteydessä avattu</w:t>
                            </w:r>
                          </w:p>
                          <w:p w:rsidR="00AF622C" w:rsidRPr="00B914CF" w:rsidRDefault="00AF622C" w:rsidP="00AF622C">
                            <w:pPr>
                              <w:pStyle w:val="ListParagraph"/>
                              <w:numPr>
                                <w:ilvl w:val="1"/>
                                <w:numId w:val="23"/>
                              </w:numPr>
                              <w:spacing w:after="160" w:line="259" w:lineRule="auto"/>
                              <w:rPr>
                                <w:sz w:val="16"/>
                              </w:rPr>
                            </w:pPr>
                            <w:r w:rsidRPr="00B914CF">
                              <w:rPr>
                                <w:sz w:val="16"/>
                              </w:rPr>
                              <w:t>Avoimuus on yksi organisaation tutkimusprosessin keskeisiä osa-alueita</w:t>
                            </w:r>
                          </w:p>
                          <w:p w:rsidR="00AF622C" w:rsidRPr="00B914CF" w:rsidRDefault="00AF622C" w:rsidP="00AF622C">
                            <w:pPr>
                              <w:pStyle w:val="ListParagraph"/>
                              <w:numPr>
                                <w:ilvl w:val="0"/>
                                <w:numId w:val="23"/>
                              </w:numPr>
                              <w:spacing w:after="160" w:line="259" w:lineRule="auto"/>
                              <w:rPr>
                                <w:b/>
                                <w:sz w:val="16"/>
                              </w:rPr>
                            </w:pPr>
                            <w:r w:rsidRPr="00B914CF">
                              <w:rPr>
                                <w:b/>
                                <w:sz w:val="16"/>
                              </w:rPr>
                              <w:t>Paikallinen, kansallinen ja kansainvälinen yhteistyö</w:t>
                            </w:r>
                          </w:p>
                          <w:p w:rsidR="00AF622C" w:rsidRPr="00B914CF" w:rsidRDefault="00AF622C" w:rsidP="00AF622C">
                            <w:pPr>
                              <w:pStyle w:val="ListParagraph"/>
                              <w:numPr>
                                <w:ilvl w:val="1"/>
                                <w:numId w:val="23"/>
                              </w:numPr>
                              <w:spacing w:after="160" w:line="259" w:lineRule="auto"/>
                              <w:rPr>
                                <w:sz w:val="16"/>
                              </w:rPr>
                            </w:pPr>
                            <w:r w:rsidRPr="00B914CF">
                              <w:rPr>
                                <w:sz w:val="16"/>
                              </w:rPr>
                              <w:t>Yhteistyö eri toimijoiden kanssa on mainittu strategiassa</w:t>
                            </w:r>
                          </w:p>
                          <w:p w:rsidR="00AF622C" w:rsidRDefault="00AF622C" w:rsidP="00AF622C">
                            <w:pPr>
                              <w:pStyle w:val="ListParagraph"/>
                              <w:numPr>
                                <w:ilvl w:val="1"/>
                                <w:numId w:val="23"/>
                              </w:numPr>
                              <w:spacing w:after="160" w:line="259" w:lineRule="auto"/>
                              <w:rPr>
                                <w:sz w:val="16"/>
                              </w:rPr>
                            </w:pPr>
                            <w:r w:rsidRPr="00B914CF">
                              <w:rPr>
                                <w:sz w:val="16"/>
                              </w:rPr>
                              <w:t xml:space="preserve">Yhteistyö monipuolisesti eri toimijoiden kanssa käy ilmi strategiasta </w:t>
                            </w:r>
                          </w:p>
                          <w:p w:rsidR="00AF622C" w:rsidRPr="00B914CF" w:rsidRDefault="00AF622C" w:rsidP="00AF622C">
                            <w:pPr>
                              <w:pStyle w:val="ListParagraph"/>
                              <w:spacing w:after="160" w:line="259" w:lineRule="auto"/>
                              <w:ind w:left="1440"/>
                              <w:rPr>
                                <w:sz w:val="16"/>
                              </w:rPr>
                            </w:pPr>
                            <w:r w:rsidRPr="00B914CF">
                              <w:rPr>
                                <w:sz w:val="16"/>
                              </w:rPr>
                              <w:t>ja yhteistyölle on asetettu kehityskohteita</w:t>
                            </w:r>
                          </w:p>
                          <w:p w:rsidR="00AF622C" w:rsidRDefault="00AF622C" w:rsidP="00AF622C">
                            <w:pPr>
                              <w:pStyle w:val="ListParagraph"/>
                              <w:numPr>
                                <w:ilvl w:val="1"/>
                                <w:numId w:val="23"/>
                              </w:numPr>
                              <w:spacing w:after="160" w:line="259" w:lineRule="auto"/>
                              <w:rPr>
                                <w:sz w:val="16"/>
                              </w:rPr>
                            </w:pPr>
                            <w:r w:rsidRPr="00B914CF">
                              <w:rPr>
                                <w:sz w:val="16"/>
                              </w:rPr>
                              <w:t xml:space="preserve">Yhteistyö kaikilla kolmella osa-alueella huomattavan monipuolista </w:t>
                            </w:r>
                          </w:p>
                          <w:p w:rsidR="00AF622C" w:rsidRPr="00B914CF" w:rsidRDefault="00AF622C" w:rsidP="00AF622C">
                            <w:pPr>
                              <w:pStyle w:val="ListParagraph"/>
                              <w:spacing w:after="160" w:line="259" w:lineRule="auto"/>
                              <w:ind w:left="1440"/>
                              <w:rPr>
                                <w:sz w:val="16"/>
                              </w:rPr>
                            </w:pPr>
                            <w:r w:rsidRPr="00B914CF">
                              <w:rPr>
                                <w:sz w:val="16"/>
                              </w:rPr>
                              <w:t>ja yhteistyö on asetettu keskeiseksi osaksi organisaation strategiaa</w:t>
                            </w:r>
                          </w:p>
                          <w:p w:rsidR="00AF622C" w:rsidRPr="00B914CF" w:rsidRDefault="00AF622C" w:rsidP="00AF622C">
                            <w:pPr>
                              <w:pStyle w:val="ListParagraph"/>
                              <w:numPr>
                                <w:ilvl w:val="0"/>
                                <w:numId w:val="23"/>
                              </w:numPr>
                              <w:spacing w:after="160" w:line="259" w:lineRule="auto"/>
                              <w:rPr>
                                <w:b/>
                                <w:sz w:val="16"/>
                              </w:rPr>
                            </w:pPr>
                            <w:r w:rsidRPr="00B914CF">
                              <w:rPr>
                                <w:b/>
                                <w:sz w:val="16"/>
                              </w:rPr>
                              <w:t>Tutkimuksen palveluiden ja infrastruktuurien yhteentoimivuus</w:t>
                            </w:r>
                          </w:p>
                          <w:p w:rsidR="00AF622C" w:rsidRPr="00B914CF" w:rsidRDefault="00AF622C" w:rsidP="00AF622C">
                            <w:pPr>
                              <w:pStyle w:val="ListParagraph"/>
                              <w:numPr>
                                <w:ilvl w:val="1"/>
                                <w:numId w:val="23"/>
                              </w:numPr>
                              <w:spacing w:after="160" w:line="259" w:lineRule="auto"/>
                              <w:rPr>
                                <w:sz w:val="16"/>
                              </w:rPr>
                            </w:pPr>
                            <w:r w:rsidRPr="00B914CF">
                              <w:rPr>
                                <w:sz w:val="16"/>
                              </w:rPr>
                              <w:t>Tutkimuksen palveluiden ja infrastruktuurien yhteiskäytöstä muiden organisaatioiden kanssa sekä tämän toiminnan edistämisestä on mainittu strategiassa</w:t>
                            </w:r>
                          </w:p>
                          <w:p w:rsidR="00AF622C" w:rsidRPr="00B914CF" w:rsidRDefault="00AF622C" w:rsidP="00AF622C">
                            <w:pPr>
                              <w:pStyle w:val="ListParagraph"/>
                              <w:numPr>
                                <w:ilvl w:val="1"/>
                                <w:numId w:val="23"/>
                              </w:numPr>
                              <w:spacing w:after="160" w:line="259" w:lineRule="auto"/>
                              <w:rPr>
                                <w:sz w:val="16"/>
                              </w:rPr>
                            </w:pPr>
                            <w:r w:rsidRPr="00B914CF">
                              <w:rPr>
                                <w:sz w:val="16"/>
                              </w:rPr>
                              <w:t>Tutkimuksen palveluiden ja infrastruktuurien yleisen yhteentoimivuuden kehittäminen on mainittu strategiassa</w:t>
                            </w:r>
                          </w:p>
                          <w:p w:rsidR="00AF622C" w:rsidRDefault="00AF622C" w:rsidP="00AF622C">
                            <w:pPr>
                              <w:pStyle w:val="ListParagraph"/>
                              <w:numPr>
                                <w:ilvl w:val="1"/>
                                <w:numId w:val="23"/>
                              </w:numPr>
                              <w:spacing w:after="160" w:line="259" w:lineRule="auto"/>
                              <w:rPr>
                                <w:sz w:val="16"/>
                              </w:rPr>
                            </w:pPr>
                            <w:r w:rsidRPr="00B914CF">
                              <w:rPr>
                                <w:sz w:val="16"/>
                              </w:rPr>
                              <w:t xml:space="preserve">Tutkimuksen palveluiden ja infrastruktuurien yleisen yhteentoimivuuden kehittäminen sekä sen kautta saavutetut hyödyt on huomioitu strategiassa </w:t>
                            </w:r>
                          </w:p>
                          <w:p w:rsidR="00AF622C" w:rsidRPr="00B914CF" w:rsidRDefault="00AF622C" w:rsidP="00AF622C">
                            <w:pPr>
                              <w:pStyle w:val="ListParagraph"/>
                              <w:spacing w:after="160" w:line="259" w:lineRule="auto"/>
                              <w:ind w:left="1440"/>
                              <w:rPr>
                                <w:sz w:val="16"/>
                              </w:rPr>
                            </w:pPr>
                            <w:r w:rsidRPr="00B914CF">
                              <w:rPr>
                                <w:sz w:val="16"/>
                              </w:rPr>
                              <w:t>ja niihin luvataan panostaa</w:t>
                            </w:r>
                          </w:p>
                          <w:p w:rsidR="00AF622C" w:rsidRPr="00B914CF" w:rsidRDefault="00AF622C" w:rsidP="00AF622C">
                            <w:pPr>
                              <w:pStyle w:val="ListParagraph"/>
                              <w:numPr>
                                <w:ilvl w:val="0"/>
                                <w:numId w:val="23"/>
                              </w:numPr>
                              <w:spacing w:after="160" w:line="259" w:lineRule="auto"/>
                              <w:rPr>
                                <w:b/>
                                <w:sz w:val="16"/>
                              </w:rPr>
                            </w:pPr>
                            <w:r w:rsidRPr="00B914CF">
                              <w:rPr>
                                <w:b/>
                                <w:sz w:val="16"/>
                              </w:rPr>
                              <w:t>Tutkimuksen tulokset ja niihin liittyvä avoimuus</w:t>
                            </w:r>
                          </w:p>
                          <w:p w:rsidR="00AF622C" w:rsidRPr="00B914CF" w:rsidRDefault="00AF622C" w:rsidP="00AF622C">
                            <w:pPr>
                              <w:pStyle w:val="ListParagraph"/>
                              <w:numPr>
                                <w:ilvl w:val="1"/>
                                <w:numId w:val="23"/>
                              </w:numPr>
                              <w:spacing w:after="160" w:line="259" w:lineRule="auto"/>
                              <w:rPr>
                                <w:sz w:val="16"/>
                              </w:rPr>
                            </w:pPr>
                            <w:r w:rsidRPr="00B914CF">
                              <w:rPr>
                                <w:sz w:val="16"/>
                              </w:rPr>
                              <w:t>Tutkimusten tulosten jakaminen ja avoimuus on mainittu strategiassa</w:t>
                            </w:r>
                          </w:p>
                          <w:p w:rsidR="00AF622C" w:rsidRPr="00B914CF" w:rsidRDefault="00AF622C" w:rsidP="00AF622C">
                            <w:pPr>
                              <w:pStyle w:val="ListParagraph"/>
                              <w:numPr>
                                <w:ilvl w:val="1"/>
                                <w:numId w:val="23"/>
                              </w:numPr>
                              <w:spacing w:after="160" w:line="259" w:lineRule="auto"/>
                              <w:rPr>
                                <w:sz w:val="16"/>
                              </w:rPr>
                            </w:pPr>
                            <w:r w:rsidRPr="00B914CF">
                              <w:rPr>
                                <w:sz w:val="16"/>
                              </w:rPr>
                              <w:t>Tutkimusten tulosten avoimuutta ja jatkokäyttöä kannustetaan ja kehitetään</w:t>
                            </w:r>
                          </w:p>
                          <w:p w:rsidR="00AF622C" w:rsidRPr="00B914CF" w:rsidRDefault="00AF622C" w:rsidP="00AF622C">
                            <w:pPr>
                              <w:pStyle w:val="ListParagraph"/>
                              <w:numPr>
                                <w:ilvl w:val="1"/>
                                <w:numId w:val="23"/>
                              </w:numPr>
                              <w:spacing w:after="160" w:line="259" w:lineRule="auto"/>
                              <w:rPr>
                                <w:sz w:val="16"/>
                              </w:rPr>
                            </w:pPr>
                            <w:r w:rsidRPr="00B914CF">
                              <w:rPr>
                                <w:sz w:val="16"/>
                              </w:rPr>
                              <w:t>Tutkimusten tulosten avoimuus on nimetty erääksi keskeiseksi tutkimustoiminnan osaksi ja sen luomat mahdollisuudet tunnistetaan laajasti</w:t>
                            </w:r>
                          </w:p>
                          <w:p w:rsidR="00AF622C" w:rsidRPr="00B914CF" w:rsidRDefault="00AF622C" w:rsidP="00AF622C">
                            <w:pPr>
                              <w:pStyle w:val="ListParagraph"/>
                              <w:numPr>
                                <w:ilvl w:val="0"/>
                                <w:numId w:val="23"/>
                              </w:numPr>
                              <w:spacing w:after="160" w:line="259" w:lineRule="auto"/>
                              <w:rPr>
                                <w:b/>
                                <w:sz w:val="16"/>
                              </w:rPr>
                            </w:pPr>
                            <w:r w:rsidRPr="00B914CF">
                              <w:rPr>
                                <w:b/>
                                <w:sz w:val="16"/>
                              </w:rPr>
                              <w:t>Avoimuuden osaamisen vahvistaminen</w:t>
                            </w:r>
                          </w:p>
                          <w:p w:rsidR="00AF622C" w:rsidRDefault="00AF622C" w:rsidP="00AF622C">
                            <w:pPr>
                              <w:pStyle w:val="ListParagraph"/>
                              <w:numPr>
                                <w:ilvl w:val="1"/>
                                <w:numId w:val="23"/>
                              </w:numPr>
                              <w:spacing w:after="160" w:line="259" w:lineRule="auto"/>
                              <w:rPr>
                                <w:sz w:val="16"/>
                              </w:rPr>
                            </w:pPr>
                            <w:r w:rsidRPr="00B914CF">
                              <w:rPr>
                                <w:sz w:val="16"/>
                              </w:rPr>
                              <w:t xml:space="preserve">Avoimuuden osaaminen tai sen mahdollistavia työkaluja tai palveluita </w:t>
                            </w:r>
                          </w:p>
                          <w:p w:rsidR="00AF622C" w:rsidRPr="00B914CF" w:rsidRDefault="00AF622C" w:rsidP="00AF622C">
                            <w:pPr>
                              <w:pStyle w:val="ListParagraph"/>
                              <w:spacing w:after="160" w:line="259" w:lineRule="auto"/>
                              <w:ind w:left="1440"/>
                              <w:rPr>
                                <w:sz w:val="16"/>
                              </w:rPr>
                            </w:pPr>
                            <w:r w:rsidRPr="00B914CF">
                              <w:rPr>
                                <w:sz w:val="16"/>
                              </w:rPr>
                              <w:t>on mainittu strategiassa</w:t>
                            </w:r>
                          </w:p>
                          <w:p w:rsidR="00AF622C" w:rsidRDefault="00AF622C" w:rsidP="00AF622C">
                            <w:pPr>
                              <w:pStyle w:val="ListParagraph"/>
                              <w:numPr>
                                <w:ilvl w:val="1"/>
                                <w:numId w:val="23"/>
                              </w:numPr>
                              <w:spacing w:after="160" w:line="259" w:lineRule="auto"/>
                              <w:rPr>
                                <w:sz w:val="16"/>
                              </w:rPr>
                            </w:pPr>
                            <w:r w:rsidRPr="00B914CF">
                              <w:rPr>
                                <w:sz w:val="16"/>
                              </w:rPr>
                              <w:t xml:space="preserve">Avoimuuden osaaminen ja sen mahdollistavat työkalut sekä palvelut </w:t>
                            </w:r>
                          </w:p>
                          <w:p w:rsidR="00AF622C" w:rsidRPr="00B914CF" w:rsidRDefault="00AF622C" w:rsidP="00AF622C">
                            <w:pPr>
                              <w:pStyle w:val="ListParagraph"/>
                              <w:spacing w:after="160" w:line="259" w:lineRule="auto"/>
                              <w:ind w:left="1440"/>
                              <w:rPr>
                                <w:sz w:val="16"/>
                              </w:rPr>
                            </w:pPr>
                            <w:r w:rsidRPr="00B914CF">
                              <w:rPr>
                                <w:sz w:val="16"/>
                              </w:rPr>
                              <w:t>on asetettu kehityskohteiksi strategiassa</w:t>
                            </w:r>
                          </w:p>
                          <w:p w:rsidR="00AF622C" w:rsidRPr="00AF622C" w:rsidRDefault="00AF622C" w:rsidP="00AF622C">
                            <w:pPr>
                              <w:pStyle w:val="ListParagraph"/>
                              <w:numPr>
                                <w:ilvl w:val="1"/>
                                <w:numId w:val="23"/>
                              </w:numPr>
                              <w:spacing w:after="160" w:line="259" w:lineRule="auto"/>
                              <w:rPr>
                                <w:sz w:val="16"/>
                              </w:rPr>
                            </w:pPr>
                            <w:r w:rsidRPr="00B914CF">
                              <w:rPr>
                                <w:sz w:val="16"/>
                              </w:rPr>
                              <w:t>Avoimuuden osaaminen ja sen mahdollistavat työkalut sekä palvelut on asetettu kehityskohteiksi strategiassa ja näiden tuomat hyödyt on tunnistettu ja nimetty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0" type="#_x0000_t202" style="position:absolute;left:0;text-align:left;margin-left:400.3pt;margin-top:.95pt;width:451.5pt;height:390.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" fillcolor="#d7eacc [1305]" stroked="f" strokeweight=".5pt">
                <v:textbox>
                  <w:txbxContent>
                    <w:p w:rsidR="00AF622C" w:rsidRPr="00AF622C" w:rsidRDefault="00AF622C" w:rsidP="00AF622C">
                      <w:pPr>
                        <w:pStyle w:val="ListParagraph"/>
                        <w:numPr>
                          <w:ilvl w:val="0"/>
                          <w:numId w:val="23"/>
                        </w:numPr>
                        <w:spacing w:after="160" w:line="259" w:lineRule="auto"/>
                        <w:rPr>
                          <w:b/>
                          <w:sz w:val="16"/>
                        </w:rPr>
                      </w:pPr>
                      <w:r w:rsidRPr="00AF622C">
                        <w:rPr>
                          <w:b/>
                          <w:sz w:val="16"/>
                        </w:rPr>
                        <w:t>Avoimuus organisaation toiminnassa</w:t>
                      </w:r>
                    </w:p>
                    <w:p w:rsidR="00AF622C" w:rsidRPr="00B914CF" w:rsidRDefault="00AF622C" w:rsidP="00AF622C">
                      <w:pPr>
                        <w:pStyle w:val="ListParagraph"/>
                        <w:numPr>
                          <w:ilvl w:val="1"/>
                          <w:numId w:val="17"/>
                        </w:numPr>
                        <w:spacing w:after="160" w:line="259" w:lineRule="auto"/>
                        <w:rPr>
                          <w:sz w:val="16"/>
                        </w:rPr>
                      </w:pPr>
                      <w:r w:rsidRPr="00B914CF">
                        <w:rPr>
                          <w:sz w:val="16"/>
                        </w:rPr>
                        <w:t>Avoimuus on mainittu esimerkiksi organisaation arvona tai periaatteena</w:t>
                      </w:r>
                    </w:p>
                    <w:p w:rsidR="00AF622C" w:rsidRDefault="00AF622C" w:rsidP="00AF622C">
                      <w:pPr>
                        <w:pStyle w:val="ListParagraph"/>
                        <w:numPr>
                          <w:ilvl w:val="1"/>
                          <w:numId w:val="17"/>
                        </w:numPr>
                        <w:spacing w:after="160" w:line="259" w:lineRule="auto"/>
                        <w:rPr>
                          <w:sz w:val="16"/>
                        </w:rPr>
                      </w:pPr>
                      <w:r w:rsidRPr="00B914CF">
                        <w:rPr>
                          <w:sz w:val="16"/>
                        </w:rPr>
                        <w:t xml:space="preserve">Avoimuus on nimetty yhdeksi toimintakulttuurin osaksi ja sen merkitystä </w:t>
                      </w:r>
                    </w:p>
                    <w:p w:rsidR="00AF622C" w:rsidRPr="00B914CF" w:rsidRDefault="00AF622C" w:rsidP="00AF622C">
                      <w:pPr>
                        <w:pStyle w:val="ListParagraph"/>
                        <w:spacing w:after="160" w:line="259" w:lineRule="auto"/>
                        <w:ind w:left="1440"/>
                        <w:rPr>
                          <w:sz w:val="16"/>
                        </w:rPr>
                      </w:pPr>
                      <w:r w:rsidRPr="00B914CF">
                        <w:rPr>
                          <w:sz w:val="16"/>
                        </w:rPr>
                        <w:t>on tuossa yhteydessä avattu</w:t>
                      </w:r>
                    </w:p>
                    <w:p w:rsidR="00AF622C" w:rsidRPr="00B914CF" w:rsidRDefault="00AF622C" w:rsidP="00AF622C">
                      <w:pPr>
                        <w:pStyle w:val="ListParagraph"/>
                        <w:numPr>
                          <w:ilvl w:val="1"/>
                          <w:numId w:val="17"/>
                        </w:numPr>
                        <w:spacing w:after="160" w:line="259" w:lineRule="auto"/>
                        <w:rPr>
                          <w:sz w:val="16"/>
                        </w:rPr>
                      </w:pPr>
                      <w:r w:rsidRPr="00B914CF">
                        <w:rPr>
                          <w:sz w:val="16"/>
                        </w:rPr>
                        <w:t>Avoimuus on yksi strategian kantavista teemoista ja selvästi toiminnan keskiössä</w:t>
                      </w:r>
                    </w:p>
                    <w:p w:rsidR="00AF622C" w:rsidRPr="00AF622C" w:rsidRDefault="00AF622C" w:rsidP="00AF622C">
                      <w:pPr>
                        <w:pStyle w:val="ListParagraph"/>
                        <w:numPr>
                          <w:ilvl w:val="0"/>
                          <w:numId w:val="23"/>
                        </w:numPr>
                        <w:spacing w:after="160" w:line="259" w:lineRule="auto"/>
                        <w:rPr>
                          <w:b/>
                          <w:sz w:val="16"/>
                        </w:rPr>
                      </w:pPr>
                      <w:r w:rsidRPr="00AF622C">
                        <w:rPr>
                          <w:b/>
                          <w:sz w:val="16"/>
                        </w:rPr>
                        <w:t>Avoimuus tutkimusprosessissa</w:t>
                      </w:r>
                    </w:p>
                    <w:p w:rsidR="00AF622C" w:rsidRPr="00B914CF" w:rsidRDefault="00AF622C" w:rsidP="00AF622C">
                      <w:pPr>
                        <w:pStyle w:val="ListParagraph"/>
                        <w:numPr>
                          <w:ilvl w:val="1"/>
                          <w:numId w:val="23"/>
                        </w:numPr>
                        <w:spacing w:after="160" w:line="259" w:lineRule="auto"/>
                        <w:rPr>
                          <w:sz w:val="16"/>
                        </w:rPr>
                      </w:pPr>
                      <w:r w:rsidRPr="00B914CF">
                        <w:rPr>
                          <w:sz w:val="16"/>
                        </w:rPr>
                        <w:t>Avoimuus on mainittu osana organisaation tutkimusprosesseja</w:t>
                      </w:r>
                    </w:p>
                    <w:p w:rsidR="00AF622C" w:rsidRPr="00B914CF" w:rsidRDefault="00AF622C" w:rsidP="00AF622C">
                      <w:pPr>
                        <w:pStyle w:val="ListParagraph"/>
                        <w:numPr>
                          <w:ilvl w:val="1"/>
                          <w:numId w:val="23"/>
                        </w:numPr>
                        <w:spacing w:after="160" w:line="259" w:lineRule="auto"/>
                        <w:rPr>
                          <w:sz w:val="16"/>
                        </w:rPr>
                      </w:pPr>
                      <w:r w:rsidRPr="00B914CF">
                        <w:rPr>
                          <w:sz w:val="16"/>
                        </w:rPr>
                        <w:t>Avoimuus on nimetty yhdeksi organisaation tutkimusprosessin osaksi ja sen merkitystä on tuossa yhteydessä avattu</w:t>
                      </w:r>
                    </w:p>
                    <w:p w:rsidR="00AF622C" w:rsidRPr="00B914CF" w:rsidRDefault="00AF622C" w:rsidP="00AF622C">
                      <w:pPr>
                        <w:pStyle w:val="ListParagraph"/>
                        <w:numPr>
                          <w:ilvl w:val="1"/>
                          <w:numId w:val="23"/>
                        </w:numPr>
                        <w:spacing w:after="160" w:line="259" w:lineRule="auto"/>
                        <w:rPr>
                          <w:sz w:val="16"/>
                        </w:rPr>
                      </w:pPr>
                      <w:r w:rsidRPr="00B914CF">
                        <w:rPr>
                          <w:sz w:val="16"/>
                        </w:rPr>
                        <w:t>Avoimuus on yksi organisaation tutkimusprosessin keskeisiä osa-alueita</w:t>
                      </w:r>
                    </w:p>
                    <w:p w:rsidR="00AF622C" w:rsidRPr="00B914CF" w:rsidRDefault="00AF622C" w:rsidP="00AF622C">
                      <w:pPr>
                        <w:pStyle w:val="ListParagraph"/>
                        <w:numPr>
                          <w:ilvl w:val="0"/>
                          <w:numId w:val="23"/>
                        </w:numPr>
                        <w:spacing w:after="160" w:line="259" w:lineRule="auto"/>
                        <w:rPr>
                          <w:b/>
                          <w:sz w:val="16"/>
                        </w:rPr>
                      </w:pPr>
                      <w:r w:rsidRPr="00B914CF">
                        <w:rPr>
                          <w:b/>
                          <w:sz w:val="16"/>
                        </w:rPr>
                        <w:t>Paikallinen, kansallinen ja kansainvälinen yhteistyö</w:t>
                      </w:r>
                    </w:p>
                    <w:p w:rsidR="00AF622C" w:rsidRPr="00B914CF" w:rsidRDefault="00AF622C" w:rsidP="00AF622C">
                      <w:pPr>
                        <w:pStyle w:val="ListParagraph"/>
                        <w:numPr>
                          <w:ilvl w:val="1"/>
                          <w:numId w:val="23"/>
                        </w:numPr>
                        <w:spacing w:after="160" w:line="259" w:lineRule="auto"/>
                        <w:rPr>
                          <w:sz w:val="16"/>
                        </w:rPr>
                      </w:pPr>
                      <w:r w:rsidRPr="00B914CF">
                        <w:rPr>
                          <w:sz w:val="16"/>
                        </w:rPr>
                        <w:t>Yhteistyö eri toimijoiden kanssa on mainittu strategiassa</w:t>
                      </w:r>
                    </w:p>
                    <w:p w:rsidR="00AF622C" w:rsidRDefault="00AF622C" w:rsidP="00AF622C">
                      <w:pPr>
                        <w:pStyle w:val="ListParagraph"/>
                        <w:numPr>
                          <w:ilvl w:val="1"/>
                          <w:numId w:val="23"/>
                        </w:numPr>
                        <w:spacing w:after="160" w:line="259" w:lineRule="auto"/>
                        <w:rPr>
                          <w:sz w:val="16"/>
                        </w:rPr>
                      </w:pPr>
                      <w:r w:rsidRPr="00B914CF">
                        <w:rPr>
                          <w:sz w:val="16"/>
                        </w:rPr>
                        <w:t xml:space="preserve">Yhteistyö monipuolisesti eri toimijoiden kanssa käy ilmi strategiasta </w:t>
                      </w:r>
                    </w:p>
                    <w:p w:rsidR="00AF622C" w:rsidRPr="00B914CF" w:rsidRDefault="00AF622C" w:rsidP="00AF622C">
                      <w:pPr>
                        <w:pStyle w:val="ListParagraph"/>
                        <w:spacing w:after="160" w:line="259" w:lineRule="auto"/>
                        <w:ind w:left="1440"/>
                        <w:rPr>
                          <w:sz w:val="16"/>
                        </w:rPr>
                      </w:pPr>
                      <w:r w:rsidRPr="00B914CF">
                        <w:rPr>
                          <w:sz w:val="16"/>
                        </w:rPr>
                        <w:t>ja yhteistyölle on asetettu kehityskohteita</w:t>
                      </w:r>
                    </w:p>
                    <w:p w:rsidR="00AF622C" w:rsidRDefault="00AF622C" w:rsidP="00AF622C">
                      <w:pPr>
                        <w:pStyle w:val="ListParagraph"/>
                        <w:numPr>
                          <w:ilvl w:val="1"/>
                          <w:numId w:val="23"/>
                        </w:numPr>
                        <w:spacing w:after="160" w:line="259" w:lineRule="auto"/>
                        <w:rPr>
                          <w:sz w:val="16"/>
                        </w:rPr>
                      </w:pPr>
                      <w:r w:rsidRPr="00B914CF">
                        <w:rPr>
                          <w:sz w:val="16"/>
                        </w:rPr>
                        <w:t xml:space="preserve">Yhteistyö kaikilla kolmella osa-alueella huomattavan monipuolista </w:t>
                      </w:r>
                    </w:p>
                    <w:p w:rsidR="00AF622C" w:rsidRPr="00B914CF" w:rsidRDefault="00AF622C" w:rsidP="00AF622C">
                      <w:pPr>
                        <w:pStyle w:val="ListParagraph"/>
                        <w:spacing w:after="160" w:line="259" w:lineRule="auto"/>
                        <w:ind w:left="1440"/>
                        <w:rPr>
                          <w:sz w:val="16"/>
                        </w:rPr>
                      </w:pPr>
                      <w:r w:rsidRPr="00B914CF">
                        <w:rPr>
                          <w:sz w:val="16"/>
                        </w:rPr>
                        <w:t>ja yhteistyö on asetettu keskeiseksi osaksi organisaation strategiaa</w:t>
                      </w:r>
                    </w:p>
                    <w:p w:rsidR="00AF622C" w:rsidRPr="00B914CF" w:rsidRDefault="00AF622C" w:rsidP="00AF622C">
                      <w:pPr>
                        <w:pStyle w:val="ListParagraph"/>
                        <w:numPr>
                          <w:ilvl w:val="0"/>
                          <w:numId w:val="23"/>
                        </w:numPr>
                        <w:spacing w:after="160" w:line="259" w:lineRule="auto"/>
                        <w:rPr>
                          <w:b/>
                          <w:sz w:val="16"/>
                        </w:rPr>
                      </w:pPr>
                      <w:r w:rsidRPr="00B914CF">
                        <w:rPr>
                          <w:b/>
                          <w:sz w:val="16"/>
                        </w:rPr>
                        <w:t>Tutkimuksen palveluiden ja infrastruktuurien yhteentoimivuus</w:t>
                      </w:r>
                    </w:p>
                    <w:p w:rsidR="00AF622C" w:rsidRPr="00B914CF" w:rsidRDefault="00AF622C" w:rsidP="00AF622C">
                      <w:pPr>
                        <w:pStyle w:val="ListParagraph"/>
                        <w:numPr>
                          <w:ilvl w:val="1"/>
                          <w:numId w:val="23"/>
                        </w:numPr>
                        <w:spacing w:after="160" w:line="259" w:lineRule="auto"/>
                        <w:rPr>
                          <w:sz w:val="16"/>
                        </w:rPr>
                      </w:pPr>
                      <w:r w:rsidRPr="00B914CF">
                        <w:rPr>
                          <w:sz w:val="16"/>
                        </w:rPr>
                        <w:t>Tutkimuksen palveluiden ja infrastruktuurien yhteiskäytöstä muiden organisaatioiden kanssa sekä tämän toiminnan edistämisestä on mainittu strategiassa</w:t>
                      </w:r>
                    </w:p>
                    <w:p w:rsidR="00AF622C" w:rsidRPr="00B914CF" w:rsidRDefault="00AF622C" w:rsidP="00AF622C">
                      <w:pPr>
                        <w:pStyle w:val="ListParagraph"/>
                        <w:numPr>
                          <w:ilvl w:val="1"/>
                          <w:numId w:val="23"/>
                        </w:numPr>
                        <w:spacing w:after="160" w:line="259" w:lineRule="auto"/>
                        <w:rPr>
                          <w:sz w:val="16"/>
                        </w:rPr>
                      </w:pPr>
                      <w:r w:rsidRPr="00B914CF">
                        <w:rPr>
                          <w:sz w:val="16"/>
                        </w:rPr>
                        <w:t>Tutkimuksen palveluiden ja infrastruktuurien yleisen yhteentoimivuuden kehittäminen on mainittu strategiassa</w:t>
                      </w:r>
                    </w:p>
                    <w:p w:rsidR="00AF622C" w:rsidRDefault="00AF622C" w:rsidP="00AF622C">
                      <w:pPr>
                        <w:pStyle w:val="ListParagraph"/>
                        <w:numPr>
                          <w:ilvl w:val="1"/>
                          <w:numId w:val="23"/>
                        </w:numPr>
                        <w:spacing w:after="160" w:line="259" w:lineRule="auto"/>
                        <w:rPr>
                          <w:sz w:val="16"/>
                        </w:rPr>
                      </w:pPr>
                      <w:r w:rsidRPr="00B914CF">
                        <w:rPr>
                          <w:sz w:val="16"/>
                        </w:rPr>
                        <w:t xml:space="preserve">Tutkimuksen palveluiden ja infrastruktuurien yleisen yhteentoimivuuden kehittäminen sekä sen kautta saavutetut hyödyt on huomioitu strategiassa </w:t>
                      </w:r>
                    </w:p>
                    <w:p w:rsidR="00AF622C" w:rsidRPr="00B914CF" w:rsidRDefault="00AF622C" w:rsidP="00AF622C">
                      <w:pPr>
                        <w:pStyle w:val="ListParagraph"/>
                        <w:spacing w:after="160" w:line="259" w:lineRule="auto"/>
                        <w:ind w:left="1440"/>
                        <w:rPr>
                          <w:sz w:val="16"/>
                        </w:rPr>
                      </w:pPr>
                      <w:r w:rsidRPr="00B914CF">
                        <w:rPr>
                          <w:sz w:val="16"/>
                        </w:rPr>
                        <w:t>ja niihin luvataan panostaa</w:t>
                      </w:r>
                    </w:p>
                    <w:p w:rsidR="00AF622C" w:rsidRPr="00B914CF" w:rsidRDefault="00AF622C" w:rsidP="00AF622C">
                      <w:pPr>
                        <w:pStyle w:val="ListParagraph"/>
                        <w:numPr>
                          <w:ilvl w:val="0"/>
                          <w:numId w:val="23"/>
                        </w:numPr>
                        <w:spacing w:after="160" w:line="259" w:lineRule="auto"/>
                        <w:rPr>
                          <w:b/>
                          <w:sz w:val="16"/>
                        </w:rPr>
                      </w:pPr>
                      <w:r w:rsidRPr="00B914CF">
                        <w:rPr>
                          <w:b/>
                          <w:sz w:val="16"/>
                        </w:rPr>
                        <w:t>Tutkimuksen tulokset ja niihin liittyvä avoimuus</w:t>
                      </w:r>
                    </w:p>
                    <w:p w:rsidR="00AF622C" w:rsidRPr="00B914CF" w:rsidRDefault="00AF622C" w:rsidP="00AF622C">
                      <w:pPr>
                        <w:pStyle w:val="ListParagraph"/>
                        <w:numPr>
                          <w:ilvl w:val="1"/>
                          <w:numId w:val="23"/>
                        </w:numPr>
                        <w:spacing w:after="160" w:line="259" w:lineRule="auto"/>
                        <w:rPr>
                          <w:sz w:val="16"/>
                        </w:rPr>
                      </w:pPr>
                      <w:r w:rsidRPr="00B914CF">
                        <w:rPr>
                          <w:sz w:val="16"/>
                        </w:rPr>
                        <w:t>Tutkimusten tulosten jakaminen ja avoimuus on mainittu strategiassa</w:t>
                      </w:r>
                    </w:p>
                    <w:p w:rsidR="00AF622C" w:rsidRPr="00B914CF" w:rsidRDefault="00AF622C" w:rsidP="00AF622C">
                      <w:pPr>
                        <w:pStyle w:val="ListParagraph"/>
                        <w:numPr>
                          <w:ilvl w:val="1"/>
                          <w:numId w:val="23"/>
                        </w:numPr>
                        <w:spacing w:after="160" w:line="259" w:lineRule="auto"/>
                        <w:rPr>
                          <w:sz w:val="16"/>
                        </w:rPr>
                      </w:pPr>
                      <w:r w:rsidRPr="00B914CF">
                        <w:rPr>
                          <w:sz w:val="16"/>
                        </w:rPr>
                        <w:t>Tutkimusten tulosten avoimuutta ja jatkokäyttöä kannustetaan ja kehitetään</w:t>
                      </w:r>
                    </w:p>
                    <w:p w:rsidR="00AF622C" w:rsidRPr="00B914CF" w:rsidRDefault="00AF622C" w:rsidP="00AF622C">
                      <w:pPr>
                        <w:pStyle w:val="ListParagraph"/>
                        <w:numPr>
                          <w:ilvl w:val="1"/>
                          <w:numId w:val="23"/>
                        </w:numPr>
                        <w:spacing w:after="160" w:line="259" w:lineRule="auto"/>
                        <w:rPr>
                          <w:sz w:val="16"/>
                        </w:rPr>
                      </w:pPr>
                      <w:r w:rsidRPr="00B914CF">
                        <w:rPr>
                          <w:sz w:val="16"/>
                        </w:rPr>
                        <w:t>Tutkimusten tulosten avoimuus on nimetty erääksi keskeiseksi tutkimustoiminnan osaksi ja sen luomat mahdollisuudet tunnistetaan laajasti</w:t>
                      </w:r>
                    </w:p>
                    <w:p w:rsidR="00AF622C" w:rsidRPr="00B914CF" w:rsidRDefault="00AF622C" w:rsidP="00AF622C">
                      <w:pPr>
                        <w:pStyle w:val="ListParagraph"/>
                        <w:numPr>
                          <w:ilvl w:val="0"/>
                          <w:numId w:val="23"/>
                        </w:numPr>
                        <w:spacing w:after="160" w:line="259" w:lineRule="auto"/>
                        <w:rPr>
                          <w:b/>
                          <w:sz w:val="16"/>
                        </w:rPr>
                      </w:pPr>
                      <w:r w:rsidRPr="00B914CF">
                        <w:rPr>
                          <w:b/>
                          <w:sz w:val="16"/>
                        </w:rPr>
                        <w:t>Avoimuuden osaamisen vahvistaminen</w:t>
                      </w:r>
                    </w:p>
                    <w:p w:rsidR="00AF622C" w:rsidRDefault="00AF622C" w:rsidP="00AF622C">
                      <w:pPr>
                        <w:pStyle w:val="ListParagraph"/>
                        <w:numPr>
                          <w:ilvl w:val="1"/>
                          <w:numId w:val="23"/>
                        </w:numPr>
                        <w:spacing w:after="160" w:line="259" w:lineRule="auto"/>
                        <w:rPr>
                          <w:sz w:val="16"/>
                        </w:rPr>
                      </w:pPr>
                      <w:r w:rsidRPr="00B914CF">
                        <w:rPr>
                          <w:sz w:val="16"/>
                        </w:rPr>
                        <w:t xml:space="preserve">Avoimuuden osaaminen tai sen mahdollistavia työkaluja tai palveluita </w:t>
                      </w:r>
                    </w:p>
                    <w:p w:rsidR="00AF622C" w:rsidRPr="00B914CF" w:rsidRDefault="00AF622C" w:rsidP="00AF622C">
                      <w:pPr>
                        <w:pStyle w:val="ListParagraph"/>
                        <w:spacing w:after="160" w:line="259" w:lineRule="auto"/>
                        <w:ind w:left="1440"/>
                        <w:rPr>
                          <w:sz w:val="16"/>
                        </w:rPr>
                      </w:pPr>
                      <w:r w:rsidRPr="00B914CF">
                        <w:rPr>
                          <w:sz w:val="16"/>
                        </w:rPr>
                        <w:t>on mainittu strategiassa</w:t>
                      </w:r>
                    </w:p>
                    <w:p w:rsidR="00AF622C" w:rsidRDefault="00AF622C" w:rsidP="00AF622C">
                      <w:pPr>
                        <w:pStyle w:val="ListParagraph"/>
                        <w:numPr>
                          <w:ilvl w:val="1"/>
                          <w:numId w:val="23"/>
                        </w:numPr>
                        <w:spacing w:after="160" w:line="259" w:lineRule="auto"/>
                        <w:rPr>
                          <w:sz w:val="16"/>
                        </w:rPr>
                      </w:pPr>
                      <w:r w:rsidRPr="00B914CF">
                        <w:rPr>
                          <w:sz w:val="16"/>
                        </w:rPr>
                        <w:t xml:space="preserve">Avoimuuden osaaminen ja sen mahdollistavat työkalut sekä palvelut </w:t>
                      </w:r>
                    </w:p>
                    <w:p w:rsidR="00AF622C" w:rsidRPr="00B914CF" w:rsidRDefault="00AF622C" w:rsidP="00AF622C">
                      <w:pPr>
                        <w:pStyle w:val="ListParagraph"/>
                        <w:spacing w:after="160" w:line="259" w:lineRule="auto"/>
                        <w:ind w:left="1440"/>
                        <w:rPr>
                          <w:sz w:val="16"/>
                        </w:rPr>
                      </w:pPr>
                      <w:r w:rsidRPr="00B914CF">
                        <w:rPr>
                          <w:sz w:val="16"/>
                        </w:rPr>
                        <w:t>on asetettu kehityskohteiksi strategiassa</w:t>
                      </w:r>
                    </w:p>
                    <w:p w:rsidR="00AF622C" w:rsidRPr="00AF622C" w:rsidRDefault="00AF622C" w:rsidP="00AF622C">
                      <w:pPr>
                        <w:pStyle w:val="ListParagraph"/>
                        <w:numPr>
                          <w:ilvl w:val="1"/>
                          <w:numId w:val="23"/>
                        </w:numPr>
                        <w:spacing w:after="160" w:line="259" w:lineRule="auto"/>
                        <w:rPr>
                          <w:sz w:val="16"/>
                        </w:rPr>
                      </w:pPr>
                      <w:r w:rsidRPr="00B914CF">
                        <w:rPr>
                          <w:sz w:val="16"/>
                        </w:rPr>
                        <w:t>Avoimuuden osaaminen ja sen mahdollistavat työkalut sekä palvelut on asetettu kehityskohteiksi strategiassa ja näiden tuomat hyödyt on tunnistettu ja nimetty</w:t>
                      </w:r>
                    </w:p>
                  </w:txbxContent>
                </v:textbox>
                <w10:wrap anchorx="margin"/>
              </v:shape>
            </w:pict>
          </mc:Fallback>
        </mc:AlternateContent>
      </w:r>
    </w:p>
    <w:p w:rsidR="00AF622C" w:rsidRPr="00CC01DD" w:rsidRDefault="00AF622C" w:rsidP="00AF622C">
      <w:r>
        <w:br w:type="page"/>
      </w:r>
    </w:p>
    <w:p w:rsidR="00AF622C" w:rsidRPr="00CC01DD" w:rsidRDefault="00AF622C" w:rsidP="00AF622C">
      <w:pPr>
        <w:pStyle w:val="ListParagraph"/>
        <w:numPr>
          <w:ilvl w:val="0"/>
          <w:numId w:val="19"/>
        </w:numPr>
        <w:spacing w:after="160" w:line="259" w:lineRule="auto"/>
        <w:rPr>
          <w:rFonts w:asciiTheme="majorHAnsi" w:hAnsiTheme="majorHAnsi"/>
          <w:b/>
          <w:sz w:val="32"/>
        </w:rPr>
      </w:pPr>
      <w:r w:rsidRPr="00CC01DD">
        <w:rPr>
          <w:rFonts w:asciiTheme="majorHAnsi" w:hAnsiTheme="majorHAnsi"/>
          <w:b/>
          <w:sz w:val="32"/>
        </w:rPr>
        <w:lastRenderedPageBreak/>
        <w:t>Politiikat ja periaatteet</w:t>
      </w:r>
    </w:p>
    <w:p w:rsidR="00AF622C" w:rsidRDefault="00AF622C" w:rsidP="00AF622C">
      <w:pPr>
        <w:jc w:val="both"/>
      </w:pPr>
      <w:r>
        <w:t>Politiikkojen ja periaatteiden osalta kunkin organisaation kohdalla toimittiin niin, että tiedonhaussa käytettiin organisaation ulkoisia verkkosivuja kokonaisuudessaan. Organisaatioiden intranet-sivujen mahdollisia tietoja ei voitu ottaa huomioon.</w:t>
      </w:r>
    </w:p>
    <w:p w:rsidR="00AF622C" w:rsidRDefault="00AF622C" w:rsidP="00AF622C">
      <w:pPr>
        <w:jc w:val="both"/>
      </w:pPr>
    </w:p>
    <w:p w:rsidR="00AF622C" w:rsidRDefault="00AF622C" w:rsidP="00AF622C">
      <w:pPr>
        <w:jc w:val="both"/>
      </w:pPr>
      <w:r>
        <w:t>Tietoa haettiin ulkoisilta verkkosivuilta sekä manuaalisesti etsimällä että hakukoneella kunkin kohdan avainsanoilla ja mikäli tieto oli saatavilla, se otettiin selvitykseen mukaan. Kyseisestä verkkosivusta tai asiakirjasta otettiin tällöin paikallinen kopio kirjoittajan haltuun. Tiedot haettiin tammikuun 2015 aikana.</w:t>
      </w:r>
    </w:p>
    <w:p w:rsidR="00AF622C" w:rsidRDefault="00AF622C" w:rsidP="00AF622C">
      <w:pPr>
        <w:jc w:val="both"/>
      </w:pPr>
    </w:p>
    <w:p w:rsidR="00AF622C" w:rsidRDefault="00AF622C" w:rsidP="00AF622C">
      <w:pPr>
        <w:jc w:val="both"/>
      </w:pPr>
      <w:r>
        <w:t xml:space="preserve">Kustakin kohdasta organisaatio saa 0-3 pistettä riippuen siitä, kuinka kattavasti verkkosivuilla esiintyy käsiteltävä asia. 0 pistettä merkitsee sitä että organisaation ulkoisilla verkkosivuilla ei ole kyseisestä kohdasta mainintaa. </w:t>
      </w:r>
    </w:p>
    <w:p w:rsidR="00AF622C" w:rsidRDefault="00AF622C" w:rsidP="00AF622C">
      <w:pPr>
        <w:jc w:val="both"/>
      </w:pPr>
    </w:p>
    <w:p w:rsidR="00AF622C" w:rsidRDefault="00AF622C" w:rsidP="00AF622C">
      <w:pPr>
        <w:jc w:val="both"/>
      </w:pPr>
      <w:r>
        <w:t xml:space="preserve">Erityishuomiona kohdassa 2.b. täysiin pisteisiin ammattikorkeakoulujen kohdalla vaadittiin sitä, että ammattikorkeakoulu ilmoittaa ulkoisilla verkkosivuillaan noudattavansa </w:t>
      </w:r>
      <w:proofErr w:type="spellStart"/>
      <w:r>
        <w:t>Arene</w:t>
      </w:r>
      <w:proofErr w:type="spellEnd"/>
      <w:r>
        <w:t xml:space="preserve"> ry:n Open Access -julkilausumaa. Mikäli mitään mainintaa kyseisestä julkilausumasta tai muusta rinnakkaistallentamisen suosittelemisesta ei ollut, annetiin organisaatiolle kuitenkin 1 piste.</w:t>
      </w:r>
    </w:p>
    <w:p w:rsidR="00AF622C" w:rsidRDefault="00AF622C" w:rsidP="00AF622C">
      <w:pPr>
        <w:jc w:val="both"/>
      </w:pPr>
    </w:p>
    <w:p w:rsidR="00AF622C" w:rsidRDefault="00AF622C" w:rsidP="00AF622C">
      <w:pPr>
        <w:jc w:val="both"/>
      </w:pPr>
      <w:r>
        <w:t>Muutoin pisteytys noudattaa kussakin kohdassa seuraavaa listausta:</w:t>
      </w:r>
    </w:p>
    <w:p w:rsidR="00AF622C" w:rsidRPr="002B219F" w:rsidRDefault="00FC0CE4" w:rsidP="00AF622C">
      <w:pPr>
        <w:jc w:val="both"/>
      </w:pPr>
      <w:r>
        <w:rPr>
          <w:noProof/>
          <w:sz w:val="16"/>
          <w:lang w:eastAsia="fi-FI"/>
        </w:rPr>
        <mc:AlternateContent>
          <mc:Choice Requires="wps">
            <w:drawing>
              <wp:anchor distT="0" distB="0" distL="114300" distR="114300" simplePos="0" relativeHeight="251679744" behindDoc="0" locked="0" layoutInCell="1" allowOverlap="1" wp14:anchorId="2FB81E1B" wp14:editId="4567B013">
                <wp:simplePos x="0" y="0"/>
                <wp:positionH relativeFrom="margin">
                  <wp:align>right</wp:align>
                </wp:positionH>
                <wp:positionV relativeFrom="paragraph">
                  <wp:posOffset>95885</wp:posOffset>
                </wp:positionV>
                <wp:extent cx="5734050" cy="47148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5734050" cy="471487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22C" w:rsidRPr="00AF622C" w:rsidRDefault="00AF622C" w:rsidP="00AF622C">
                            <w:pPr>
                              <w:pStyle w:val="ListParagraph"/>
                              <w:numPr>
                                <w:ilvl w:val="0"/>
                                <w:numId w:val="24"/>
                              </w:numPr>
                              <w:spacing w:after="160" w:line="259" w:lineRule="auto"/>
                              <w:rPr>
                                <w:b/>
                                <w:sz w:val="16"/>
                              </w:rPr>
                            </w:pPr>
                            <w:r w:rsidRPr="00AF622C">
                              <w:rPr>
                                <w:b/>
                                <w:sz w:val="16"/>
                              </w:rPr>
                              <w:t>Tieteellisen julkaisutoiminnan avoimuuden periaatteet</w:t>
                            </w:r>
                          </w:p>
                          <w:p w:rsidR="00AF622C" w:rsidRPr="00B914CF" w:rsidRDefault="00AF622C" w:rsidP="00AF622C">
                            <w:pPr>
                              <w:pStyle w:val="ListParagraph"/>
                              <w:numPr>
                                <w:ilvl w:val="1"/>
                                <w:numId w:val="18"/>
                              </w:numPr>
                              <w:spacing w:after="160" w:line="259" w:lineRule="auto"/>
                              <w:rPr>
                                <w:sz w:val="16"/>
                              </w:rPr>
                            </w:pPr>
                            <w:r w:rsidRPr="00B914CF">
                              <w:rPr>
                                <w:sz w:val="16"/>
                              </w:rPr>
                              <w:t>Organisaatio suosittelee käytettävän avoimia julkaisukanavia tutkimusjulkaisuilleen</w:t>
                            </w:r>
                          </w:p>
                          <w:p w:rsidR="00AF622C" w:rsidRPr="00B914CF" w:rsidRDefault="00AF622C" w:rsidP="00AF622C">
                            <w:pPr>
                              <w:pStyle w:val="ListParagraph"/>
                              <w:numPr>
                                <w:ilvl w:val="1"/>
                                <w:numId w:val="18"/>
                              </w:numPr>
                              <w:spacing w:after="160" w:line="259" w:lineRule="auto"/>
                              <w:rPr>
                                <w:sz w:val="16"/>
                              </w:rPr>
                            </w:pPr>
                            <w:r w:rsidRPr="00B914CF">
                              <w:rPr>
                                <w:sz w:val="16"/>
                              </w:rPr>
                              <w:t>Organisaatio kehottaa käytettävän avoimia julkaisukanavia tutkimusjulkaisuilleen</w:t>
                            </w:r>
                          </w:p>
                          <w:p w:rsidR="00AF622C" w:rsidRPr="00B914CF" w:rsidRDefault="00AF622C" w:rsidP="00AF622C">
                            <w:pPr>
                              <w:pStyle w:val="ListParagraph"/>
                              <w:numPr>
                                <w:ilvl w:val="1"/>
                                <w:numId w:val="18"/>
                              </w:numPr>
                              <w:spacing w:after="160" w:line="259" w:lineRule="auto"/>
                              <w:rPr>
                                <w:sz w:val="16"/>
                              </w:rPr>
                            </w:pPr>
                            <w:r w:rsidRPr="00B914CF">
                              <w:rPr>
                                <w:sz w:val="16"/>
                              </w:rPr>
                              <w:t>Organisaatio edellyttää käytettävän avoimia julkaisukanavia tutkimusjulkaisuilleen</w:t>
                            </w:r>
                          </w:p>
                          <w:p w:rsidR="00AF622C" w:rsidRPr="00AF622C" w:rsidRDefault="00AF622C" w:rsidP="00AF622C">
                            <w:pPr>
                              <w:pStyle w:val="ListParagraph"/>
                              <w:numPr>
                                <w:ilvl w:val="0"/>
                                <w:numId w:val="24"/>
                              </w:numPr>
                              <w:spacing w:after="160" w:line="259" w:lineRule="auto"/>
                              <w:rPr>
                                <w:b/>
                                <w:sz w:val="16"/>
                              </w:rPr>
                            </w:pPr>
                            <w:r w:rsidRPr="00AF622C">
                              <w:rPr>
                                <w:b/>
                                <w:sz w:val="16"/>
                              </w:rPr>
                              <w:t>Tieteellisen julkaisutoiminnan rinnakkaistallentaminen</w:t>
                            </w:r>
                          </w:p>
                          <w:p w:rsidR="00AF622C" w:rsidRPr="00B914CF" w:rsidRDefault="00AF622C" w:rsidP="00AF622C">
                            <w:pPr>
                              <w:pStyle w:val="ListParagraph"/>
                              <w:numPr>
                                <w:ilvl w:val="1"/>
                                <w:numId w:val="25"/>
                              </w:numPr>
                              <w:spacing w:after="160" w:line="259" w:lineRule="auto"/>
                              <w:rPr>
                                <w:sz w:val="16"/>
                              </w:rPr>
                            </w:pPr>
                            <w:r w:rsidRPr="00B914CF">
                              <w:rPr>
                                <w:sz w:val="16"/>
                              </w:rPr>
                              <w:t>Organisaatio suosittelee rinnakkaistallentamaan tutkimusjulkaisut omaan julkaisuarkistoon tai muihin avoimiin julkaisukanaviin</w:t>
                            </w:r>
                          </w:p>
                          <w:p w:rsidR="00AF622C" w:rsidRPr="00B914CF" w:rsidRDefault="00AF622C" w:rsidP="00AF622C">
                            <w:pPr>
                              <w:pStyle w:val="ListParagraph"/>
                              <w:numPr>
                                <w:ilvl w:val="1"/>
                                <w:numId w:val="25"/>
                              </w:numPr>
                              <w:spacing w:after="160" w:line="259" w:lineRule="auto"/>
                              <w:rPr>
                                <w:sz w:val="16"/>
                              </w:rPr>
                            </w:pPr>
                            <w:r w:rsidRPr="00B914CF">
                              <w:rPr>
                                <w:sz w:val="16"/>
                              </w:rPr>
                              <w:t>Organisaatio kehottaa rinnakkaistallentamaan tutkimusjulkaisut omaan julkaisuarkistoon tai muihin avoimiin julkaisukanaviin</w:t>
                            </w:r>
                          </w:p>
                          <w:p w:rsidR="00AF622C" w:rsidRPr="00B914CF" w:rsidRDefault="00AF622C" w:rsidP="00AF622C">
                            <w:pPr>
                              <w:pStyle w:val="ListParagraph"/>
                              <w:numPr>
                                <w:ilvl w:val="1"/>
                                <w:numId w:val="25"/>
                              </w:numPr>
                              <w:spacing w:after="160" w:line="259" w:lineRule="auto"/>
                              <w:rPr>
                                <w:sz w:val="16"/>
                              </w:rPr>
                            </w:pPr>
                            <w:r w:rsidRPr="00B914CF">
                              <w:rPr>
                                <w:sz w:val="16"/>
                              </w:rPr>
                              <w:t>Organisaatio edellyttää rinnakkaistallentamaan tutkimusjulkaisut omaan julkaisuarkistoon tai muihin avoimiin julkaisukanaviin</w:t>
                            </w:r>
                          </w:p>
                          <w:p w:rsidR="00AF622C" w:rsidRPr="00B914CF" w:rsidRDefault="00AF622C" w:rsidP="00AF622C">
                            <w:pPr>
                              <w:pStyle w:val="ListParagraph"/>
                              <w:numPr>
                                <w:ilvl w:val="0"/>
                                <w:numId w:val="24"/>
                              </w:numPr>
                              <w:spacing w:after="160" w:line="259" w:lineRule="auto"/>
                              <w:rPr>
                                <w:b/>
                                <w:sz w:val="16"/>
                              </w:rPr>
                            </w:pPr>
                            <w:r w:rsidRPr="00B914CF">
                              <w:rPr>
                                <w:b/>
                                <w:sz w:val="16"/>
                              </w:rPr>
                              <w:t>Tutkimuksen menetelmiin liittyvät avoimuuden periaatteet</w:t>
                            </w:r>
                          </w:p>
                          <w:p w:rsidR="00AF622C" w:rsidRPr="00B914CF" w:rsidRDefault="00AF622C" w:rsidP="00AF622C">
                            <w:pPr>
                              <w:pStyle w:val="ListParagraph"/>
                              <w:numPr>
                                <w:ilvl w:val="1"/>
                                <w:numId w:val="26"/>
                              </w:numPr>
                              <w:spacing w:after="160" w:line="259" w:lineRule="auto"/>
                              <w:rPr>
                                <w:sz w:val="16"/>
                              </w:rPr>
                            </w:pPr>
                            <w:r w:rsidRPr="00B914CF">
                              <w:rPr>
                                <w:sz w:val="16"/>
                              </w:rPr>
                              <w:t>Organisaatio suosittelee avoimuutta tutkimuksen menetelmien julkaisussa ja kehitystyössä</w:t>
                            </w:r>
                          </w:p>
                          <w:p w:rsidR="00AF622C" w:rsidRPr="00B914CF" w:rsidRDefault="00AF622C" w:rsidP="00AF622C">
                            <w:pPr>
                              <w:pStyle w:val="ListParagraph"/>
                              <w:numPr>
                                <w:ilvl w:val="1"/>
                                <w:numId w:val="26"/>
                              </w:numPr>
                              <w:spacing w:after="160" w:line="259" w:lineRule="auto"/>
                              <w:rPr>
                                <w:sz w:val="16"/>
                              </w:rPr>
                            </w:pPr>
                            <w:r w:rsidRPr="00B914CF">
                              <w:rPr>
                                <w:sz w:val="16"/>
                              </w:rPr>
                              <w:t xml:space="preserve">Organisaatio kehottaa avoimuuteen tutkimuksen menetelmien julkaisussa ja kehitystyössä </w:t>
                            </w:r>
                          </w:p>
                          <w:p w:rsidR="00AF622C" w:rsidRPr="00B914CF" w:rsidRDefault="00AF622C" w:rsidP="00AF622C">
                            <w:pPr>
                              <w:pStyle w:val="ListParagraph"/>
                              <w:numPr>
                                <w:ilvl w:val="1"/>
                                <w:numId w:val="26"/>
                              </w:numPr>
                              <w:spacing w:after="160" w:line="259" w:lineRule="auto"/>
                              <w:rPr>
                                <w:sz w:val="16"/>
                              </w:rPr>
                            </w:pPr>
                            <w:r w:rsidRPr="00B914CF">
                              <w:rPr>
                                <w:sz w:val="16"/>
                              </w:rPr>
                              <w:t>Organisaatio edellyttää avoimuutta tutkimuksen menetelmien julkaisussa ja kehitystyössä</w:t>
                            </w:r>
                          </w:p>
                          <w:p w:rsidR="00AF622C" w:rsidRPr="00B914CF" w:rsidRDefault="00AF622C" w:rsidP="00AF622C">
                            <w:pPr>
                              <w:pStyle w:val="ListParagraph"/>
                              <w:numPr>
                                <w:ilvl w:val="0"/>
                                <w:numId w:val="24"/>
                              </w:numPr>
                              <w:spacing w:after="160" w:line="259" w:lineRule="auto"/>
                              <w:rPr>
                                <w:b/>
                                <w:sz w:val="16"/>
                              </w:rPr>
                            </w:pPr>
                            <w:r w:rsidRPr="00B914CF">
                              <w:rPr>
                                <w:b/>
                                <w:sz w:val="16"/>
                              </w:rPr>
                              <w:t>Tutkimusaineistojen sekä -datan saatavuuteen, käyttöön ja lisensointiin liittyvät avoimuuden periaatteet</w:t>
                            </w:r>
                          </w:p>
                          <w:p w:rsidR="00AF622C" w:rsidRPr="00B914CF" w:rsidRDefault="00AF622C" w:rsidP="00AF622C">
                            <w:pPr>
                              <w:pStyle w:val="ListParagraph"/>
                              <w:numPr>
                                <w:ilvl w:val="1"/>
                                <w:numId w:val="27"/>
                              </w:numPr>
                              <w:spacing w:after="160" w:line="259" w:lineRule="auto"/>
                              <w:rPr>
                                <w:sz w:val="16"/>
                              </w:rPr>
                            </w:pPr>
                            <w:r w:rsidRPr="00B914CF">
                              <w:rPr>
                                <w:sz w:val="16"/>
                              </w:rPr>
                              <w:t>Organisaatio suosittaa tutkimusaineistojen avointa käyttöä, lisensointia tai tallennuspaikkoja</w:t>
                            </w:r>
                          </w:p>
                          <w:p w:rsidR="00AF622C" w:rsidRPr="00B914CF" w:rsidRDefault="00AF622C" w:rsidP="00AF622C">
                            <w:pPr>
                              <w:pStyle w:val="ListParagraph"/>
                              <w:numPr>
                                <w:ilvl w:val="1"/>
                                <w:numId w:val="27"/>
                              </w:numPr>
                              <w:spacing w:after="160" w:line="259" w:lineRule="auto"/>
                              <w:rPr>
                                <w:sz w:val="16"/>
                              </w:rPr>
                            </w:pPr>
                            <w:r w:rsidRPr="00B914CF">
                              <w:rPr>
                                <w:sz w:val="16"/>
                              </w:rPr>
                              <w:t>Organisaatio kehottaa tutkimusaineistojen avoimeen lisensointiin kansallisten suositusten mukaisesti sekä sovittujen tallennuspaikkojen käyttöön</w:t>
                            </w:r>
                          </w:p>
                          <w:p w:rsidR="00AF622C" w:rsidRPr="00B914CF" w:rsidRDefault="00AF622C" w:rsidP="00AF622C">
                            <w:pPr>
                              <w:pStyle w:val="ListParagraph"/>
                              <w:numPr>
                                <w:ilvl w:val="1"/>
                                <w:numId w:val="27"/>
                              </w:numPr>
                              <w:spacing w:after="160" w:line="259" w:lineRule="auto"/>
                              <w:rPr>
                                <w:sz w:val="16"/>
                              </w:rPr>
                            </w:pPr>
                            <w:r w:rsidRPr="00B914CF">
                              <w:rPr>
                                <w:sz w:val="16"/>
                              </w:rPr>
                              <w:t>Organisaatio edellyttää tutkimusaineistojen avointa lisensointia kansallisten suositusten mukaisesti sekä sovittujen tallennuspaikkojen käyttöä</w:t>
                            </w:r>
                          </w:p>
                          <w:p w:rsidR="00AF622C" w:rsidRPr="00B914CF" w:rsidRDefault="00AF622C" w:rsidP="00AF622C">
                            <w:pPr>
                              <w:pStyle w:val="ListParagraph"/>
                              <w:numPr>
                                <w:ilvl w:val="0"/>
                                <w:numId w:val="24"/>
                              </w:numPr>
                              <w:spacing w:after="160" w:line="259" w:lineRule="auto"/>
                              <w:rPr>
                                <w:b/>
                                <w:sz w:val="16"/>
                              </w:rPr>
                            </w:pPr>
                            <w:r w:rsidRPr="00B914CF">
                              <w:rPr>
                                <w:b/>
                                <w:sz w:val="16"/>
                              </w:rPr>
                              <w:t>Palveluiden ja resurssien käyttöoikeudet ja avoimuuden periaatteet</w:t>
                            </w:r>
                          </w:p>
                          <w:p w:rsidR="00AF622C" w:rsidRPr="00AF622C" w:rsidRDefault="00AF622C" w:rsidP="00AF622C">
                            <w:pPr>
                              <w:pStyle w:val="ListParagraph"/>
                              <w:numPr>
                                <w:ilvl w:val="1"/>
                                <w:numId w:val="28"/>
                              </w:numPr>
                              <w:spacing w:after="160" w:line="259" w:lineRule="auto"/>
                              <w:rPr>
                                <w:sz w:val="16"/>
                              </w:rPr>
                            </w:pPr>
                            <w:r w:rsidRPr="00B914CF">
                              <w:rPr>
                                <w:sz w:val="16"/>
                              </w:rPr>
                              <w:t xml:space="preserve">Organisaatio suosittaa avoimuuden periaatteiden noudattamista hallussaan </w:t>
                            </w:r>
                            <w:r w:rsidRPr="00AF622C">
                              <w:rPr>
                                <w:sz w:val="16"/>
                              </w:rPr>
                              <w:t>olevien resurssien käyttöoikeus- ja palveluperiaatteissa</w:t>
                            </w:r>
                          </w:p>
                          <w:p w:rsidR="00AF622C" w:rsidRPr="00AF622C" w:rsidRDefault="00AF622C" w:rsidP="00AF622C">
                            <w:pPr>
                              <w:pStyle w:val="ListParagraph"/>
                              <w:numPr>
                                <w:ilvl w:val="1"/>
                                <w:numId w:val="28"/>
                              </w:numPr>
                              <w:spacing w:after="160" w:line="259" w:lineRule="auto"/>
                              <w:rPr>
                                <w:sz w:val="16"/>
                              </w:rPr>
                            </w:pPr>
                            <w:r w:rsidRPr="00B914CF">
                              <w:rPr>
                                <w:sz w:val="16"/>
                              </w:rPr>
                              <w:t xml:space="preserve">Organisaatio suosittaa avoimuuden periaatteiden noudattamista hallussaan </w:t>
                            </w:r>
                            <w:r w:rsidRPr="00AF622C">
                              <w:rPr>
                                <w:sz w:val="16"/>
                              </w:rPr>
                              <w:t>olevien resurssien käyttöoikeus- ja palveluperiaatteissaan. Kuvaukset löytyvät organisaatioiden sivuilta.</w:t>
                            </w:r>
                          </w:p>
                          <w:p w:rsidR="00AF622C" w:rsidRPr="00AF622C" w:rsidRDefault="00AF622C" w:rsidP="00AF622C">
                            <w:pPr>
                              <w:pStyle w:val="ListParagraph"/>
                              <w:numPr>
                                <w:ilvl w:val="1"/>
                                <w:numId w:val="28"/>
                              </w:numPr>
                              <w:spacing w:after="160" w:line="259" w:lineRule="auto"/>
                              <w:rPr>
                                <w:sz w:val="16"/>
                              </w:rPr>
                            </w:pPr>
                            <w:r w:rsidRPr="00B914CF">
                              <w:rPr>
                                <w:sz w:val="16"/>
                              </w:rPr>
                              <w:t xml:space="preserve">Organisaatio edellyttää avoimuuden periaatteiden noudattamista hallussaan </w:t>
                            </w:r>
                            <w:r w:rsidRPr="00AF622C">
                              <w:rPr>
                                <w:sz w:val="16"/>
                              </w:rPr>
                              <w:t>olevien resurssien käyttöoikeus- ja palveluperiaatteissaan. Kuvaukset löytyvät organisaatioiden sivuilta.</w:t>
                            </w:r>
                          </w:p>
                          <w:p w:rsidR="00AF622C" w:rsidRDefault="00AF6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1E1B" id="Text Box 20" o:spid="_x0000_s1061" type="#_x0000_t202" style="position:absolute;left:0;text-align:left;margin-left:400.3pt;margin-top:7.55pt;width:451.5pt;height:371.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" fillcolor="#d7eacc [1305]" stroked="f" strokeweight=".5pt">
                <v:textbox>
                  <w:txbxContent>
                    <w:p w:rsidR="00AF622C" w:rsidRPr="00AF622C" w:rsidRDefault="00AF622C" w:rsidP="00AF622C">
                      <w:pPr>
                        <w:pStyle w:val="ListParagraph"/>
                        <w:numPr>
                          <w:ilvl w:val="0"/>
                          <w:numId w:val="24"/>
                        </w:numPr>
                        <w:spacing w:after="160" w:line="259" w:lineRule="auto"/>
                        <w:rPr>
                          <w:b/>
                          <w:sz w:val="16"/>
                        </w:rPr>
                      </w:pPr>
                      <w:r w:rsidRPr="00AF622C">
                        <w:rPr>
                          <w:b/>
                          <w:sz w:val="16"/>
                        </w:rPr>
                        <w:t>Tieteellisen julkaisutoiminnan avoimuuden periaatteet</w:t>
                      </w:r>
                    </w:p>
                    <w:p w:rsidR="00AF622C" w:rsidRPr="00B914CF" w:rsidRDefault="00AF622C" w:rsidP="00AF622C">
                      <w:pPr>
                        <w:pStyle w:val="ListParagraph"/>
                        <w:numPr>
                          <w:ilvl w:val="1"/>
                          <w:numId w:val="18"/>
                        </w:numPr>
                        <w:spacing w:after="160" w:line="259" w:lineRule="auto"/>
                        <w:rPr>
                          <w:sz w:val="16"/>
                        </w:rPr>
                      </w:pPr>
                      <w:r w:rsidRPr="00B914CF">
                        <w:rPr>
                          <w:sz w:val="16"/>
                        </w:rPr>
                        <w:t>Organisaatio suosittelee käytettävän avoimia julkaisukanavia tutkimusjulkaisuilleen</w:t>
                      </w:r>
                    </w:p>
                    <w:p w:rsidR="00AF622C" w:rsidRPr="00B914CF" w:rsidRDefault="00AF622C" w:rsidP="00AF622C">
                      <w:pPr>
                        <w:pStyle w:val="ListParagraph"/>
                        <w:numPr>
                          <w:ilvl w:val="1"/>
                          <w:numId w:val="18"/>
                        </w:numPr>
                        <w:spacing w:after="160" w:line="259" w:lineRule="auto"/>
                        <w:rPr>
                          <w:sz w:val="16"/>
                        </w:rPr>
                      </w:pPr>
                      <w:r w:rsidRPr="00B914CF">
                        <w:rPr>
                          <w:sz w:val="16"/>
                        </w:rPr>
                        <w:t>Organisaatio kehottaa käytettävän avoimia julkaisukanavia tutkimusjulkaisuilleen</w:t>
                      </w:r>
                    </w:p>
                    <w:p w:rsidR="00AF622C" w:rsidRPr="00B914CF" w:rsidRDefault="00AF622C" w:rsidP="00AF622C">
                      <w:pPr>
                        <w:pStyle w:val="ListParagraph"/>
                        <w:numPr>
                          <w:ilvl w:val="1"/>
                          <w:numId w:val="18"/>
                        </w:numPr>
                        <w:spacing w:after="160" w:line="259" w:lineRule="auto"/>
                        <w:rPr>
                          <w:sz w:val="16"/>
                        </w:rPr>
                      </w:pPr>
                      <w:r w:rsidRPr="00B914CF">
                        <w:rPr>
                          <w:sz w:val="16"/>
                        </w:rPr>
                        <w:t>Organisaatio edellyttää käytettävän avoimia julkaisukanavia tutkimusjulkaisuilleen</w:t>
                      </w:r>
                    </w:p>
                    <w:p w:rsidR="00AF622C" w:rsidRPr="00AF622C" w:rsidRDefault="00AF622C" w:rsidP="00AF622C">
                      <w:pPr>
                        <w:pStyle w:val="ListParagraph"/>
                        <w:numPr>
                          <w:ilvl w:val="0"/>
                          <w:numId w:val="24"/>
                        </w:numPr>
                        <w:spacing w:after="160" w:line="259" w:lineRule="auto"/>
                        <w:rPr>
                          <w:b/>
                          <w:sz w:val="16"/>
                        </w:rPr>
                      </w:pPr>
                      <w:r w:rsidRPr="00AF622C">
                        <w:rPr>
                          <w:b/>
                          <w:sz w:val="16"/>
                        </w:rPr>
                        <w:t>Tieteellisen julkaisutoiminnan rinnakkaistallentaminen</w:t>
                      </w:r>
                    </w:p>
                    <w:p w:rsidR="00AF622C" w:rsidRPr="00B914CF" w:rsidRDefault="00AF622C" w:rsidP="00AF622C">
                      <w:pPr>
                        <w:pStyle w:val="ListParagraph"/>
                        <w:numPr>
                          <w:ilvl w:val="1"/>
                          <w:numId w:val="25"/>
                        </w:numPr>
                        <w:spacing w:after="160" w:line="259" w:lineRule="auto"/>
                        <w:rPr>
                          <w:sz w:val="16"/>
                        </w:rPr>
                      </w:pPr>
                      <w:r w:rsidRPr="00B914CF">
                        <w:rPr>
                          <w:sz w:val="16"/>
                        </w:rPr>
                        <w:t>Organisaatio suosittelee rinnakkaistallentamaan tutkimusjulkaisut omaan julkaisuarkistoon tai muihin avoimiin julkaisukanaviin</w:t>
                      </w:r>
                    </w:p>
                    <w:p w:rsidR="00AF622C" w:rsidRPr="00B914CF" w:rsidRDefault="00AF622C" w:rsidP="00AF622C">
                      <w:pPr>
                        <w:pStyle w:val="ListParagraph"/>
                        <w:numPr>
                          <w:ilvl w:val="1"/>
                          <w:numId w:val="25"/>
                        </w:numPr>
                        <w:spacing w:after="160" w:line="259" w:lineRule="auto"/>
                        <w:rPr>
                          <w:sz w:val="16"/>
                        </w:rPr>
                      </w:pPr>
                      <w:r w:rsidRPr="00B914CF">
                        <w:rPr>
                          <w:sz w:val="16"/>
                        </w:rPr>
                        <w:t>Organisaatio kehottaa rinnakkaistallentamaan tutkimusjulkaisut omaan julkaisuarkistoon tai muihin avoimiin julkaisukanaviin</w:t>
                      </w:r>
                    </w:p>
                    <w:p w:rsidR="00AF622C" w:rsidRPr="00B914CF" w:rsidRDefault="00AF622C" w:rsidP="00AF622C">
                      <w:pPr>
                        <w:pStyle w:val="ListParagraph"/>
                        <w:numPr>
                          <w:ilvl w:val="1"/>
                          <w:numId w:val="25"/>
                        </w:numPr>
                        <w:spacing w:after="160" w:line="259" w:lineRule="auto"/>
                        <w:rPr>
                          <w:sz w:val="16"/>
                        </w:rPr>
                      </w:pPr>
                      <w:r w:rsidRPr="00B914CF">
                        <w:rPr>
                          <w:sz w:val="16"/>
                        </w:rPr>
                        <w:t>Organisaatio edellyttää rinnakkaistallentamaan tutkimusjulkaisut omaan julkaisuarkistoon tai muihin avoimiin julkaisukanaviin</w:t>
                      </w:r>
                    </w:p>
                    <w:p w:rsidR="00AF622C" w:rsidRPr="00B914CF" w:rsidRDefault="00AF622C" w:rsidP="00AF622C">
                      <w:pPr>
                        <w:pStyle w:val="ListParagraph"/>
                        <w:numPr>
                          <w:ilvl w:val="0"/>
                          <w:numId w:val="24"/>
                        </w:numPr>
                        <w:spacing w:after="160" w:line="259" w:lineRule="auto"/>
                        <w:rPr>
                          <w:b/>
                          <w:sz w:val="16"/>
                        </w:rPr>
                      </w:pPr>
                      <w:r w:rsidRPr="00B914CF">
                        <w:rPr>
                          <w:b/>
                          <w:sz w:val="16"/>
                        </w:rPr>
                        <w:t>Tutkimuksen menetelmiin liittyvät avoimuuden periaatteet</w:t>
                      </w:r>
                    </w:p>
                    <w:p w:rsidR="00AF622C" w:rsidRPr="00B914CF" w:rsidRDefault="00AF622C" w:rsidP="00AF622C">
                      <w:pPr>
                        <w:pStyle w:val="ListParagraph"/>
                        <w:numPr>
                          <w:ilvl w:val="1"/>
                          <w:numId w:val="26"/>
                        </w:numPr>
                        <w:spacing w:after="160" w:line="259" w:lineRule="auto"/>
                        <w:rPr>
                          <w:sz w:val="16"/>
                        </w:rPr>
                      </w:pPr>
                      <w:r w:rsidRPr="00B914CF">
                        <w:rPr>
                          <w:sz w:val="16"/>
                        </w:rPr>
                        <w:t>Organisaatio suosittelee avoimuutta tutkimuksen menetelmien julkaisussa ja kehitystyössä</w:t>
                      </w:r>
                    </w:p>
                    <w:p w:rsidR="00AF622C" w:rsidRPr="00B914CF" w:rsidRDefault="00AF622C" w:rsidP="00AF622C">
                      <w:pPr>
                        <w:pStyle w:val="ListParagraph"/>
                        <w:numPr>
                          <w:ilvl w:val="1"/>
                          <w:numId w:val="26"/>
                        </w:numPr>
                        <w:spacing w:after="160" w:line="259" w:lineRule="auto"/>
                        <w:rPr>
                          <w:sz w:val="16"/>
                        </w:rPr>
                      </w:pPr>
                      <w:r w:rsidRPr="00B914CF">
                        <w:rPr>
                          <w:sz w:val="16"/>
                        </w:rPr>
                        <w:t xml:space="preserve">Organisaatio kehottaa avoimuuteen tutkimuksen menetelmien julkaisussa ja kehitystyössä </w:t>
                      </w:r>
                    </w:p>
                    <w:p w:rsidR="00AF622C" w:rsidRPr="00B914CF" w:rsidRDefault="00AF622C" w:rsidP="00AF622C">
                      <w:pPr>
                        <w:pStyle w:val="ListParagraph"/>
                        <w:numPr>
                          <w:ilvl w:val="1"/>
                          <w:numId w:val="26"/>
                        </w:numPr>
                        <w:spacing w:after="160" w:line="259" w:lineRule="auto"/>
                        <w:rPr>
                          <w:sz w:val="16"/>
                        </w:rPr>
                      </w:pPr>
                      <w:r w:rsidRPr="00B914CF">
                        <w:rPr>
                          <w:sz w:val="16"/>
                        </w:rPr>
                        <w:t>Organisaatio edellyttää avoimuutta tutkimuksen menetelmien julkaisussa ja kehitystyössä</w:t>
                      </w:r>
                    </w:p>
                    <w:p w:rsidR="00AF622C" w:rsidRPr="00B914CF" w:rsidRDefault="00AF622C" w:rsidP="00AF622C">
                      <w:pPr>
                        <w:pStyle w:val="ListParagraph"/>
                        <w:numPr>
                          <w:ilvl w:val="0"/>
                          <w:numId w:val="24"/>
                        </w:numPr>
                        <w:spacing w:after="160" w:line="259" w:lineRule="auto"/>
                        <w:rPr>
                          <w:b/>
                          <w:sz w:val="16"/>
                        </w:rPr>
                      </w:pPr>
                      <w:r w:rsidRPr="00B914CF">
                        <w:rPr>
                          <w:b/>
                          <w:sz w:val="16"/>
                        </w:rPr>
                        <w:t>Tutkimusaineistojen sekä -datan saatavuuteen, käyttöön ja lisensointiin liittyvät avoimuuden periaatteet</w:t>
                      </w:r>
                    </w:p>
                    <w:p w:rsidR="00AF622C" w:rsidRPr="00B914CF" w:rsidRDefault="00AF622C" w:rsidP="00AF622C">
                      <w:pPr>
                        <w:pStyle w:val="ListParagraph"/>
                        <w:numPr>
                          <w:ilvl w:val="1"/>
                          <w:numId w:val="27"/>
                        </w:numPr>
                        <w:spacing w:after="160" w:line="259" w:lineRule="auto"/>
                        <w:rPr>
                          <w:sz w:val="16"/>
                        </w:rPr>
                      </w:pPr>
                      <w:r w:rsidRPr="00B914CF">
                        <w:rPr>
                          <w:sz w:val="16"/>
                        </w:rPr>
                        <w:t>Organisaatio suosittaa tutkimusaineistojen avointa käyttöä, lisensointia tai tallennuspaikkoja</w:t>
                      </w:r>
                    </w:p>
                    <w:p w:rsidR="00AF622C" w:rsidRPr="00B914CF" w:rsidRDefault="00AF622C" w:rsidP="00AF622C">
                      <w:pPr>
                        <w:pStyle w:val="ListParagraph"/>
                        <w:numPr>
                          <w:ilvl w:val="1"/>
                          <w:numId w:val="27"/>
                        </w:numPr>
                        <w:spacing w:after="160" w:line="259" w:lineRule="auto"/>
                        <w:rPr>
                          <w:sz w:val="16"/>
                        </w:rPr>
                      </w:pPr>
                      <w:r w:rsidRPr="00B914CF">
                        <w:rPr>
                          <w:sz w:val="16"/>
                        </w:rPr>
                        <w:t>Organisaatio kehottaa tutkimusaineistojen avoimeen lisensointiin kansallisten suositusten mukaisesti sekä sovittujen tallennuspaikkojen käyttöön</w:t>
                      </w:r>
                    </w:p>
                    <w:p w:rsidR="00AF622C" w:rsidRPr="00B914CF" w:rsidRDefault="00AF622C" w:rsidP="00AF622C">
                      <w:pPr>
                        <w:pStyle w:val="ListParagraph"/>
                        <w:numPr>
                          <w:ilvl w:val="1"/>
                          <w:numId w:val="27"/>
                        </w:numPr>
                        <w:spacing w:after="160" w:line="259" w:lineRule="auto"/>
                        <w:rPr>
                          <w:sz w:val="16"/>
                        </w:rPr>
                      </w:pPr>
                      <w:r w:rsidRPr="00B914CF">
                        <w:rPr>
                          <w:sz w:val="16"/>
                        </w:rPr>
                        <w:t>Organisaatio edellyttää tutkimusaineistojen avointa lisensointia kansallisten suositusten mukaisesti sekä sovittujen tallennuspaikkojen käyttöä</w:t>
                      </w:r>
                    </w:p>
                    <w:p w:rsidR="00AF622C" w:rsidRPr="00B914CF" w:rsidRDefault="00AF622C" w:rsidP="00AF622C">
                      <w:pPr>
                        <w:pStyle w:val="ListParagraph"/>
                        <w:numPr>
                          <w:ilvl w:val="0"/>
                          <w:numId w:val="24"/>
                        </w:numPr>
                        <w:spacing w:after="160" w:line="259" w:lineRule="auto"/>
                        <w:rPr>
                          <w:b/>
                          <w:sz w:val="16"/>
                        </w:rPr>
                      </w:pPr>
                      <w:r w:rsidRPr="00B914CF">
                        <w:rPr>
                          <w:b/>
                          <w:sz w:val="16"/>
                        </w:rPr>
                        <w:t>Palveluiden ja resurssien käyttöoikeudet ja avoimuuden periaatteet</w:t>
                      </w:r>
                    </w:p>
                    <w:p w:rsidR="00AF622C" w:rsidRPr="00AF622C" w:rsidRDefault="00AF622C" w:rsidP="00AF622C">
                      <w:pPr>
                        <w:pStyle w:val="ListParagraph"/>
                        <w:numPr>
                          <w:ilvl w:val="1"/>
                          <w:numId w:val="28"/>
                        </w:numPr>
                        <w:spacing w:after="160" w:line="259" w:lineRule="auto"/>
                        <w:rPr>
                          <w:sz w:val="16"/>
                        </w:rPr>
                      </w:pPr>
                      <w:r w:rsidRPr="00B914CF">
                        <w:rPr>
                          <w:sz w:val="16"/>
                        </w:rPr>
                        <w:t xml:space="preserve">Organisaatio suosittaa avoimuuden periaatteiden noudattamista hallussaan </w:t>
                      </w:r>
                      <w:r w:rsidRPr="00AF622C">
                        <w:rPr>
                          <w:sz w:val="16"/>
                        </w:rPr>
                        <w:t>olevien resurssien käyttöoikeus- ja palveluperiaatteissa</w:t>
                      </w:r>
                    </w:p>
                    <w:p w:rsidR="00AF622C" w:rsidRPr="00AF622C" w:rsidRDefault="00AF622C" w:rsidP="00AF622C">
                      <w:pPr>
                        <w:pStyle w:val="ListParagraph"/>
                        <w:numPr>
                          <w:ilvl w:val="1"/>
                          <w:numId w:val="28"/>
                        </w:numPr>
                        <w:spacing w:after="160" w:line="259" w:lineRule="auto"/>
                        <w:rPr>
                          <w:sz w:val="16"/>
                        </w:rPr>
                      </w:pPr>
                      <w:r w:rsidRPr="00B914CF">
                        <w:rPr>
                          <w:sz w:val="16"/>
                        </w:rPr>
                        <w:t xml:space="preserve">Organisaatio suosittaa avoimuuden periaatteiden noudattamista hallussaan </w:t>
                      </w:r>
                      <w:r w:rsidRPr="00AF622C">
                        <w:rPr>
                          <w:sz w:val="16"/>
                        </w:rPr>
                        <w:t>olevien resurssien käyttöoikeus- ja palveluperiaatteissaan. Kuvaukset löytyvät organisaatioiden sivuilta.</w:t>
                      </w:r>
                    </w:p>
                    <w:p w:rsidR="00AF622C" w:rsidRPr="00AF622C" w:rsidRDefault="00AF622C" w:rsidP="00AF622C">
                      <w:pPr>
                        <w:pStyle w:val="ListParagraph"/>
                        <w:numPr>
                          <w:ilvl w:val="1"/>
                          <w:numId w:val="28"/>
                        </w:numPr>
                        <w:spacing w:after="160" w:line="259" w:lineRule="auto"/>
                        <w:rPr>
                          <w:sz w:val="16"/>
                        </w:rPr>
                      </w:pPr>
                      <w:r w:rsidRPr="00B914CF">
                        <w:rPr>
                          <w:sz w:val="16"/>
                        </w:rPr>
                        <w:t xml:space="preserve">Organisaatio edellyttää avoimuuden periaatteiden noudattamista hallussaan </w:t>
                      </w:r>
                      <w:r w:rsidRPr="00AF622C">
                        <w:rPr>
                          <w:sz w:val="16"/>
                        </w:rPr>
                        <w:t>olevien resurssien käyttöoikeus- ja palveluperiaatteissaan. Kuvaukset löytyvät organisaatioiden sivuilta.</w:t>
                      </w:r>
                    </w:p>
                    <w:p w:rsidR="00AF622C" w:rsidRDefault="00AF622C"/>
                  </w:txbxContent>
                </v:textbox>
                <w10:wrap anchorx="margin"/>
              </v:shape>
            </w:pict>
          </mc:Fallback>
        </mc:AlternateContent>
      </w:r>
    </w:p>
    <w:p w:rsidR="00AF622C" w:rsidRDefault="00AF622C" w:rsidP="00AF622C">
      <w:pPr>
        <w:rPr>
          <w:sz w:val="16"/>
        </w:rPr>
      </w:pPr>
      <w:r>
        <w:rPr>
          <w:sz w:val="16"/>
        </w:rPr>
        <w:br w:type="page"/>
      </w:r>
    </w:p>
    <w:p w:rsidR="00AF622C" w:rsidRDefault="00AF622C" w:rsidP="00AF622C">
      <w:pPr>
        <w:pStyle w:val="ListParagraph"/>
        <w:spacing w:after="160" w:line="259" w:lineRule="auto"/>
        <w:ind w:left="1440"/>
        <w:rPr>
          <w:sz w:val="16"/>
        </w:rPr>
      </w:pPr>
      <w:r>
        <w:rPr>
          <w:noProof/>
          <w:sz w:val="16"/>
          <w:lang w:eastAsia="fi-FI"/>
        </w:rPr>
        <w:lastRenderedPageBreak/>
        <mc:AlternateContent>
          <mc:Choice Requires="wps">
            <w:drawing>
              <wp:anchor distT="0" distB="0" distL="114300" distR="114300" simplePos="0" relativeHeight="251680768" behindDoc="0" locked="0" layoutInCell="1" allowOverlap="1" wp14:anchorId="726134D5" wp14:editId="1634CE16">
                <wp:simplePos x="0" y="0"/>
                <wp:positionH relativeFrom="margin">
                  <wp:align>right</wp:align>
                </wp:positionH>
                <wp:positionV relativeFrom="paragraph">
                  <wp:posOffset>9526</wp:posOffset>
                </wp:positionV>
                <wp:extent cx="5734050" cy="33813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5734050" cy="338137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22C" w:rsidRPr="00FC0CE4" w:rsidRDefault="00AF622C" w:rsidP="00FC0CE4">
                            <w:pPr>
                              <w:pStyle w:val="ListParagraph"/>
                              <w:numPr>
                                <w:ilvl w:val="0"/>
                                <w:numId w:val="29"/>
                              </w:numPr>
                              <w:spacing w:after="160" w:line="259" w:lineRule="auto"/>
                              <w:rPr>
                                <w:b/>
                                <w:sz w:val="16"/>
                              </w:rPr>
                            </w:pPr>
                            <w:r w:rsidRPr="00FC0CE4">
                              <w:rPr>
                                <w:b/>
                                <w:sz w:val="16"/>
                              </w:rPr>
                              <w:t>Kokonaisarkkitehtuurin ohjaavat avoimuuden periaatteet</w:t>
                            </w:r>
                          </w:p>
                          <w:p w:rsidR="00AF622C" w:rsidRPr="00B914CF" w:rsidRDefault="00AF622C" w:rsidP="00FC0CE4">
                            <w:pPr>
                              <w:pStyle w:val="ListParagraph"/>
                              <w:numPr>
                                <w:ilvl w:val="1"/>
                                <w:numId w:val="30"/>
                              </w:numPr>
                              <w:spacing w:after="160" w:line="259" w:lineRule="auto"/>
                              <w:rPr>
                                <w:sz w:val="16"/>
                              </w:rPr>
                            </w:pPr>
                            <w:r w:rsidRPr="00B914CF">
                              <w:rPr>
                                <w:sz w:val="16"/>
                              </w:rPr>
                              <w:t>Organisaation kokonaisarkkitehtuuriperiaatteissa on huomioitu avoimuuden tavoitteet</w:t>
                            </w:r>
                          </w:p>
                          <w:p w:rsidR="00AF622C" w:rsidRPr="00B914CF" w:rsidRDefault="00AF622C" w:rsidP="00FC0CE4">
                            <w:pPr>
                              <w:pStyle w:val="ListParagraph"/>
                              <w:numPr>
                                <w:ilvl w:val="1"/>
                                <w:numId w:val="30"/>
                              </w:numPr>
                              <w:spacing w:after="160" w:line="259" w:lineRule="auto"/>
                              <w:rPr>
                                <w:sz w:val="16"/>
                              </w:rPr>
                            </w:pPr>
                            <w:r w:rsidRPr="00B914CF">
                              <w:rPr>
                                <w:sz w:val="16"/>
                              </w:rPr>
                              <w:t>Organisaation kokonaisarkkitehtuuriperiaatteissa suositellaan avoimuuden periaatteiden noudattamista</w:t>
                            </w:r>
                          </w:p>
                          <w:p w:rsidR="00AF622C" w:rsidRPr="00C72B3C" w:rsidRDefault="00AF622C" w:rsidP="00FC0CE4">
                            <w:pPr>
                              <w:pStyle w:val="ListParagraph"/>
                              <w:numPr>
                                <w:ilvl w:val="1"/>
                                <w:numId w:val="30"/>
                              </w:numPr>
                              <w:spacing w:after="160" w:line="259" w:lineRule="auto"/>
                              <w:rPr>
                                <w:sz w:val="16"/>
                              </w:rPr>
                            </w:pPr>
                            <w:r w:rsidRPr="00B914CF">
                              <w:rPr>
                                <w:sz w:val="16"/>
                              </w:rPr>
                              <w:t>Organisaation kokonaisarkkitehtuuriperiaatteissa edellytetään avoimuuden periaatteiden noudattamista</w:t>
                            </w:r>
                          </w:p>
                          <w:p w:rsidR="00AF622C" w:rsidRPr="00FC0CE4" w:rsidRDefault="00AF622C" w:rsidP="00FC0CE4">
                            <w:pPr>
                              <w:pStyle w:val="ListParagraph"/>
                              <w:numPr>
                                <w:ilvl w:val="0"/>
                                <w:numId w:val="29"/>
                              </w:numPr>
                              <w:spacing w:after="160" w:line="259" w:lineRule="auto"/>
                              <w:rPr>
                                <w:b/>
                                <w:sz w:val="16"/>
                              </w:rPr>
                            </w:pPr>
                            <w:r w:rsidRPr="00FC0CE4">
                              <w:rPr>
                                <w:b/>
                                <w:sz w:val="16"/>
                              </w:rPr>
                              <w:t>Organisaatioiden välisen yhteistyön avoimuuden periaatteet</w:t>
                            </w:r>
                          </w:p>
                          <w:p w:rsidR="00AF622C" w:rsidRPr="00B914CF" w:rsidRDefault="00AF622C" w:rsidP="00FC0CE4">
                            <w:pPr>
                              <w:pStyle w:val="ListParagraph"/>
                              <w:numPr>
                                <w:ilvl w:val="1"/>
                                <w:numId w:val="31"/>
                              </w:numPr>
                              <w:spacing w:after="160" w:line="259" w:lineRule="auto"/>
                              <w:rPr>
                                <w:sz w:val="16"/>
                              </w:rPr>
                            </w:pPr>
                            <w:r w:rsidRPr="00B914CF">
                              <w:rPr>
                                <w:sz w:val="16"/>
                              </w:rPr>
                              <w:t>Organisaatio jakaa avointa tietoa</w:t>
                            </w:r>
                          </w:p>
                          <w:p w:rsidR="00AF622C" w:rsidRPr="00B914CF" w:rsidRDefault="00AF622C" w:rsidP="00FC0CE4">
                            <w:pPr>
                              <w:pStyle w:val="ListParagraph"/>
                              <w:numPr>
                                <w:ilvl w:val="1"/>
                                <w:numId w:val="31"/>
                              </w:numPr>
                              <w:spacing w:after="160" w:line="259" w:lineRule="auto"/>
                              <w:rPr>
                                <w:sz w:val="16"/>
                              </w:rPr>
                            </w:pPr>
                            <w:r w:rsidRPr="00B914CF">
                              <w:rPr>
                                <w:sz w:val="16"/>
                              </w:rPr>
                              <w:t>Organisaatio kuvaa avoimesti toimintaansa</w:t>
                            </w:r>
                          </w:p>
                          <w:p w:rsidR="00AF622C" w:rsidRPr="00B914CF" w:rsidRDefault="00AF622C" w:rsidP="00FC0CE4">
                            <w:pPr>
                              <w:pStyle w:val="ListParagraph"/>
                              <w:numPr>
                                <w:ilvl w:val="1"/>
                                <w:numId w:val="31"/>
                              </w:numPr>
                              <w:spacing w:after="160" w:line="259" w:lineRule="auto"/>
                              <w:rPr>
                                <w:sz w:val="16"/>
                              </w:rPr>
                            </w:pPr>
                            <w:r w:rsidRPr="00B914CF">
                              <w:rPr>
                                <w:sz w:val="16"/>
                              </w:rPr>
                              <w:t>Organisaatio panostaa selkeäkielisyyteen ja vuorovaikutteisuuteen</w:t>
                            </w:r>
                          </w:p>
                          <w:p w:rsidR="00AF622C" w:rsidRPr="00B914CF" w:rsidRDefault="00AF622C" w:rsidP="00FC0CE4">
                            <w:pPr>
                              <w:pStyle w:val="ListParagraph"/>
                              <w:numPr>
                                <w:ilvl w:val="0"/>
                                <w:numId w:val="29"/>
                              </w:numPr>
                              <w:spacing w:after="160" w:line="259" w:lineRule="auto"/>
                              <w:rPr>
                                <w:b/>
                                <w:sz w:val="16"/>
                              </w:rPr>
                            </w:pPr>
                            <w:r w:rsidRPr="00B914CF">
                              <w:rPr>
                                <w:b/>
                                <w:sz w:val="16"/>
                              </w:rPr>
                              <w:t>Sopimuksiin liittyvät avoimuuden periaatteet</w:t>
                            </w:r>
                          </w:p>
                          <w:p w:rsidR="00AF622C" w:rsidRPr="00B914CF" w:rsidRDefault="00AF622C" w:rsidP="00FC0CE4">
                            <w:pPr>
                              <w:pStyle w:val="ListParagraph"/>
                              <w:numPr>
                                <w:ilvl w:val="1"/>
                                <w:numId w:val="32"/>
                              </w:numPr>
                              <w:spacing w:after="160" w:line="259" w:lineRule="auto"/>
                              <w:rPr>
                                <w:sz w:val="16"/>
                              </w:rPr>
                            </w:pPr>
                            <w:r w:rsidRPr="00B914CF">
                              <w:rPr>
                                <w:sz w:val="16"/>
                              </w:rPr>
                              <w:t>Organisaatio suosittaa avoimuuden periaatteiden huomioimista sopimuksissa juridisten edellytysten salliessa</w:t>
                            </w:r>
                          </w:p>
                          <w:p w:rsidR="00AF622C" w:rsidRPr="00B914CF" w:rsidRDefault="00AF622C" w:rsidP="00FC0CE4">
                            <w:pPr>
                              <w:pStyle w:val="ListParagraph"/>
                              <w:numPr>
                                <w:ilvl w:val="1"/>
                                <w:numId w:val="32"/>
                              </w:numPr>
                              <w:spacing w:after="160" w:line="259" w:lineRule="auto"/>
                              <w:rPr>
                                <w:sz w:val="16"/>
                              </w:rPr>
                            </w:pPr>
                            <w:r w:rsidRPr="00B914CF">
                              <w:rPr>
                                <w:sz w:val="16"/>
                              </w:rPr>
                              <w:t>Organisaatio kehottaa avoimuuden periaatteiden huomioimista sopimuksissa juridisten edellytysten salliessa</w:t>
                            </w:r>
                          </w:p>
                          <w:p w:rsidR="00AF622C" w:rsidRPr="00B914CF" w:rsidRDefault="00AF622C" w:rsidP="00FC0CE4">
                            <w:pPr>
                              <w:pStyle w:val="ListParagraph"/>
                              <w:numPr>
                                <w:ilvl w:val="1"/>
                                <w:numId w:val="32"/>
                              </w:numPr>
                              <w:spacing w:after="160" w:line="259" w:lineRule="auto"/>
                              <w:rPr>
                                <w:sz w:val="16"/>
                              </w:rPr>
                            </w:pPr>
                            <w:r w:rsidRPr="00B914CF">
                              <w:rPr>
                                <w:sz w:val="16"/>
                              </w:rPr>
                              <w:t>Organisaatio edellyttää avoimuuden periaatteiden huomioimista sopimuksissa juridisten edellytysten salliessa</w:t>
                            </w:r>
                          </w:p>
                          <w:p w:rsidR="00AF622C" w:rsidRPr="00B914CF" w:rsidRDefault="00AF622C" w:rsidP="00FC0CE4">
                            <w:pPr>
                              <w:pStyle w:val="ListParagraph"/>
                              <w:numPr>
                                <w:ilvl w:val="0"/>
                                <w:numId w:val="29"/>
                              </w:numPr>
                              <w:spacing w:after="160" w:line="259" w:lineRule="auto"/>
                              <w:rPr>
                                <w:b/>
                                <w:sz w:val="16"/>
                              </w:rPr>
                            </w:pPr>
                            <w:r w:rsidRPr="00B914CF">
                              <w:rPr>
                                <w:b/>
                                <w:sz w:val="16"/>
                              </w:rPr>
                              <w:t>Laatujärjestelmien ohjeet</w:t>
                            </w:r>
                          </w:p>
                          <w:p w:rsidR="00AF622C" w:rsidRPr="00B914CF" w:rsidRDefault="00AF622C" w:rsidP="00AF622C">
                            <w:pPr>
                              <w:pStyle w:val="ListParagraph"/>
                              <w:numPr>
                                <w:ilvl w:val="1"/>
                                <w:numId w:val="19"/>
                              </w:numPr>
                              <w:spacing w:after="160" w:line="259" w:lineRule="auto"/>
                              <w:rPr>
                                <w:sz w:val="16"/>
                              </w:rPr>
                            </w:pPr>
                            <w:r w:rsidRPr="00B914CF">
                              <w:rPr>
                                <w:sz w:val="16"/>
                              </w:rPr>
                              <w:t>Organisaatio on laatinut laatukäsikirjan tai laatutyötä esittelevän dokumentin ja se on saatavilla ulkoisilta verkkosivuilta</w:t>
                            </w:r>
                          </w:p>
                          <w:p w:rsidR="00AF622C" w:rsidRPr="00B914CF" w:rsidRDefault="00AF622C" w:rsidP="00AF622C">
                            <w:pPr>
                              <w:pStyle w:val="ListParagraph"/>
                              <w:numPr>
                                <w:ilvl w:val="1"/>
                                <w:numId w:val="19"/>
                              </w:numPr>
                              <w:spacing w:after="160" w:line="259" w:lineRule="auto"/>
                              <w:rPr>
                                <w:sz w:val="16"/>
                              </w:rPr>
                            </w:pPr>
                            <w:r w:rsidRPr="00B914CF">
                              <w:rPr>
                                <w:sz w:val="16"/>
                              </w:rPr>
                              <w:t>Organisaation laatukäsikirjassa suositellaan avoimuutta tai todetaan avoimuus erääksi laatutyön periaatteista</w:t>
                            </w:r>
                          </w:p>
                          <w:p w:rsidR="00AF622C" w:rsidRDefault="00AF622C" w:rsidP="00AF622C">
                            <w:pPr>
                              <w:pStyle w:val="ListParagraph"/>
                              <w:numPr>
                                <w:ilvl w:val="1"/>
                                <w:numId w:val="19"/>
                              </w:numPr>
                              <w:spacing w:after="160" w:line="259" w:lineRule="auto"/>
                              <w:rPr>
                                <w:sz w:val="16"/>
                              </w:rPr>
                            </w:pPr>
                            <w:r w:rsidRPr="00B914CF">
                              <w:rPr>
                                <w:sz w:val="16"/>
                              </w:rPr>
                              <w:t>Organisaation laatukäsikirjasta suositellaan avoimuutta laaja-alaisesti ja avoimuus todetaan erääksi keskeisistä laatutyön periaatteista</w:t>
                            </w:r>
                          </w:p>
                          <w:p w:rsidR="00AF622C" w:rsidRDefault="00AF6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134D5" id="Text Box 21" o:spid="_x0000_s1062" type="#_x0000_t202" style="position:absolute;left:0;text-align:left;margin-left:400.3pt;margin-top:.75pt;width:451.5pt;height:266.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" fillcolor="#d7eacc [1305]" stroked="f" strokeweight=".5pt">
                <v:textbox>
                  <w:txbxContent>
                    <w:p w:rsidR="00AF622C" w:rsidRPr="00FC0CE4" w:rsidRDefault="00AF622C" w:rsidP="00FC0CE4">
                      <w:pPr>
                        <w:pStyle w:val="ListParagraph"/>
                        <w:numPr>
                          <w:ilvl w:val="0"/>
                          <w:numId w:val="29"/>
                        </w:numPr>
                        <w:spacing w:after="160" w:line="259" w:lineRule="auto"/>
                        <w:rPr>
                          <w:b/>
                          <w:sz w:val="16"/>
                        </w:rPr>
                      </w:pPr>
                      <w:r w:rsidRPr="00FC0CE4">
                        <w:rPr>
                          <w:b/>
                          <w:sz w:val="16"/>
                        </w:rPr>
                        <w:t>Kokonaisarkkitehtuurin ohjaavat avoimuuden periaatteet</w:t>
                      </w:r>
                    </w:p>
                    <w:p w:rsidR="00AF622C" w:rsidRPr="00B914CF" w:rsidRDefault="00AF622C" w:rsidP="00FC0CE4">
                      <w:pPr>
                        <w:pStyle w:val="ListParagraph"/>
                        <w:numPr>
                          <w:ilvl w:val="1"/>
                          <w:numId w:val="30"/>
                        </w:numPr>
                        <w:spacing w:after="160" w:line="259" w:lineRule="auto"/>
                        <w:rPr>
                          <w:sz w:val="16"/>
                        </w:rPr>
                      </w:pPr>
                      <w:r w:rsidRPr="00B914CF">
                        <w:rPr>
                          <w:sz w:val="16"/>
                        </w:rPr>
                        <w:t>Organisaation kokonaisarkkitehtuuriperiaatteissa on huomioitu avoimuuden tavoitteet</w:t>
                      </w:r>
                    </w:p>
                    <w:p w:rsidR="00AF622C" w:rsidRPr="00B914CF" w:rsidRDefault="00AF622C" w:rsidP="00FC0CE4">
                      <w:pPr>
                        <w:pStyle w:val="ListParagraph"/>
                        <w:numPr>
                          <w:ilvl w:val="1"/>
                          <w:numId w:val="30"/>
                        </w:numPr>
                        <w:spacing w:after="160" w:line="259" w:lineRule="auto"/>
                        <w:rPr>
                          <w:sz w:val="16"/>
                        </w:rPr>
                      </w:pPr>
                      <w:r w:rsidRPr="00B914CF">
                        <w:rPr>
                          <w:sz w:val="16"/>
                        </w:rPr>
                        <w:t>Organisaation kokonaisarkkitehtuuriperiaatteissa suositellaan avoimuuden periaatteiden noudattamista</w:t>
                      </w:r>
                    </w:p>
                    <w:p w:rsidR="00AF622C" w:rsidRPr="00C72B3C" w:rsidRDefault="00AF622C" w:rsidP="00FC0CE4">
                      <w:pPr>
                        <w:pStyle w:val="ListParagraph"/>
                        <w:numPr>
                          <w:ilvl w:val="1"/>
                          <w:numId w:val="30"/>
                        </w:numPr>
                        <w:spacing w:after="160" w:line="259" w:lineRule="auto"/>
                        <w:rPr>
                          <w:sz w:val="16"/>
                        </w:rPr>
                      </w:pPr>
                      <w:r w:rsidRPr="00B914CF">
                        <w:rPr>
                          <w:sz w:val="16"/>
                        </w:rPr>
                        <w:t>Organisaation kokonaisarkkitehtuuriperiaatteissa edellytetään avoimuuden periaatteiden noudattamista</w:t>
                      </w:r>
                    </w:p>
                    <w:p w:rsidR="00AF622C" w:rsidRPr="00FC0CE4" w:rsidRDefault="00AF622C" w:rsidP="00FC0CE4">
                      <w:pPr>
                        <w:pStyle w:val="ListParagraph"/>
                        <w:numPr>
                          <w:ilvl w:val="0"/>
                          <w:numId w:val="29"/>
                        </w:numPr>
                        <w:spacing w:after="160" w:line="259" w:lineRule="auto"/>
                        <w:rPr>
                          <w:b/>
                          <w:sz w:val="16"/>
                        </w:rPr>
                      </w:pPr>
                      <w:r w:rsidRPr="00FC0CE4">
                        <w:rPr>
                          <w:b/>
                          <w:sz w:val="16"/>
                        </w:rPr>
                        <w:t>Organisaatioiden välisen yhteistyön avoimuuden periaatteet</w:t>
                      </w:r>
                    </w:p>
                    <w:p w:rsidR="00AF622C" w:rsidRPr="00B914CF" w:rsidRDefault="00AF622C" w:rsidP="00FC0CE4">
                      <w:pPr>
                        <w:pStyle w:val="ListParagraph"/>
                        <w:numPr>
                          <w:ilvl w:val="1"/>
                          <w:numId w:val="31"/>
                        </w:numPr>
                        <w:spacing w:after="160" w:line="259" w:lineRule="auto"/>
                        <w:rPr>
                          <w:sz w:val="16"/>
                        </w:rPr>
                      </w:pPr>
                      <w:r w:rsidRPr="00B914CF">
                        <w:rPr>
                          <w:sz w:val="16"/>
                        </w:rPr>
                        <w:t>Organisaatio jakaa avointa tietoa</w:t>
                      </w:r>
                    </w:p>
                    <w:p w:rsidR="00AF622C" w:rsidRPr="00B914CF" w:rsidRDefault="00AF622C" w:rsidP="00FC0CE4">
                      <w:pPr>
                        <w:pStyle w:val="ListParagraph"/>
                        <w:numPr>
                          <w:ilvl w:val="1"/>
                          <w:numId w:val="31"/>
                        </w:numPr>
                        <w:spacing w:after="160" w:line="259" w:lineRule="auto"/>
                        <w:rPr>
                          <w:sz w:val="16"/>
                        </w:rPr>
                      </w:pPr>
                      <w:r w:rsidRPr="00B914CF">
                        <w:rPr>
                          <w:sz w:val="16"/>
                        </w:rPr>
                        <w:t>Organisaatio kuvaa avoimesti toimintaansa</w:t>
                      </w:r>
                    </w:p>
                    <w:p w:rsidR="00AF622C" w:rsidRPr="00B914CF" w:rsidRDefault="00AF622C" w:rsidP="00FC0CE4">
                      <w:pPr>
                        <w:pStyle w:val="ListParagraph"/>
                        <w:numPr>
                          <w:ilvl w:val="1"/>
                          <w:numId w:val="31"/>
                        </w:numPr>
                        <w:spacing w:after="160" w:line="259" w:lineRule="auto"/>
                        <w:rPr>
                          <w:sz w:val="16"/>
                        </w:rPr>
                      </w:pPr>
                      <w:r w:rsidRPr="00B914CF">
                        <w:rPr>
                          <w:sz w:val="16"/>
                        </w:rPr>
                        <w:t>Organisaatio panostaa selkeäkielisyyteen ja vuorovaikutteisuuteen</w:t>
                      </w:r>
                    </w:p>
                    <w:p w:rsidR="00AF622C" w:rsidRPr="00B914CF" w:rsidRDefault="00AF622C" w:rsidP="00FC0CE4">
                      <w:pPr>
                        <w:pStyle w:val="ListParagraph"/>
                        <w:numPr>
                          <w:ilvl w:val="0"/>
                          <w:numId w:val="29"/>
                        </w:numPr>
                        <w:spacing w:after="160" w:line="259" w:lineRule="auto"/>
                        <w:rPr>
                          <w:b/>
                          <w:sz w:val="16"/>
                        </w:rPr>
                      </w:pPr>
                      <w:r w:rsidRPr="00B914CF">
                        <w:rPr>
                          <w:b/>
                          <w:sz w:val="16"/>
                        </w:rPr>
                        <w:t>Sopimuksiin liittyvät avoimuuden periaatteet</w:t>
                      </w:r>
                    </w:p>
                    <w:p w:rsidR="00AF622C" w:rsidRPr="00B914CF" w:rsidRDefault="00AF622C" w:rsidP="00FC0CE4">
                      <w:pPr>
                        <w:pStyle w:val="ListParagraph"/>
                        <w:numPr>
                          <w:ilvl w:val="1"/>
                          <w:numId w:val="32"/>
                        </w:numPr>
                        <w:spacing w:after="160" w:line="259" w:lineRule="auto"/>
                        <w:rPr>
                          <w:sz w:val="16"/>
                        </w:rPr>
                      </w:pPr>
                      <w:r w:rsidRPr="00B914CF">
                        <w:rPr>
                          <w:sz w:val="16"/>
                        </w:rPr>
                        <w:t>Organisaatio suosittaa avoimuuden periaatteiden huomioimista sopimuksissa juridisten edellytysten salliessa</w:t>
                      </w:r>
                    </w:p>
                    <w:p w:rsidR="00AF622C" w:rsidRPr="00B914CF" w:rsidRDefault="00AF622C" w:rsidP="00FC0CE4">
                      <w:pPr>
                        <w:pStyle w:val="ListParagraph"/>
                        <w:numPr>
                          <w:ilvl w:val="1"/>
                          <w:numId w:val="32"/>
                        </w:numPr>
                        <w:spacing w:after="160" w:line="259" w:lineRule="auto"/>
                        <w:rPr>
                          <w:sz w:val="16"/>
                        </w:rPr>
                      </w:pPr>
                      <w:r w:rsidRPr="00B914CF">
                        <w:rPr>
                          <w:sz w:val="16"/>
                        </w:rPr>
                        <w:t>Organisaatio kehottaa avoimuuden periaatteiden huomioimista sopimuksissa juridisten edellytysten salliessa</w:t>
                      </w:r>
                    </w:p>
                    <w:p w:rsidR="00AF622C" w:rsidRPr="00B914CF" w:rsidRDefault="00AF622C" w:rsidP="00FC0CE4">
                      <w:pPr>
                        <w:pStyle w:val="ListParagraph"/>
                        <w:numPr>
                          <w:ilvl w:val="1"/>
                          <w:numId w:val="32"/>
                        </w:numPr>
                        <w:spacing w:after="160" w:line="259" w:lineRule="auto"/>
                        <w:rPr>
                          <w:sz w:val="16"/>
                        </w:rPr>
                      </w:pPr>
                      <w:r w:rsidRPr="00B914CF">
                        <w:rPr>
                          <w:sz w:val="16"/>
                        </w:rPr>
                        <w:t>Organisaatio edellyttää avoimuuden periaatteiden huomioimista sopimuksissa juridisten edellytysten salliessa</w:t>
                      </w:r>
                    </w:p>
                    <w:p w:rsidR="00AF622C" w:rsidRPr="00B914CF" w:rsidRDefault="00AF622C" w:rsidP="00FC0CE4">
                      <w:pPr>
                        <w:pStyle w:val="ListParagraph"/>
                        <w:numPr>
                          <w:ilvl w:val="0"/>
                          <w:numId w:val="29"/>
                        </w:numPr>
                        <w:spacing w:after="160" w:line="259" w:lineRule="auto"/>
                        <w:rPr>
                          <w:b/>
                          <w:sz w:val="16"/>
                        </w:rPr>
                      </w:pPr>
                      <w:r w:rsidRPr="00B914CF">
                        <w:rPr>
                          <w:b/>
                          <w:sz w:val="16"/>
                        </w:rPr>
                        <w:t>Laatujärjestelmien ohjeet</w:t>
                      </w:r>
                    </w:p>
                    <w:p w:rsidR="00AF622C" w:rsidRPr="00B914CF" w:rsidRDefault="00AF622C" w:rsidP="00AF622C">
                      <w:pPr>
                        <w:pStyle w:val="ListParagraph"/>
                        <w:numPr>
                          <w:ilvl w:val="1"/>
                          <w:numId w:val="19"/>
                        </w:numPr>
                        <w:spacing w:after="160" w:line="259" w:lineRule="auto"/>
                        <w:rPr>
                          <w:sz w:val="16"/>
                        </w:rPr>
                      </w:pPr>
                      <w:r w:rsidRPr="00B914CF">
                        <w:rPr>
                          <w:sz w:val="16"/>
                        </w:rPr>
                        <w:t>Organisaatio on laatinut laatukäsikirjan tai laatutyötä esittelevän dokumentin ja se on saatavilla ulkoisilta verkkosivuilta</w:t>
                      </w:r>
                    </w:p>
                    <w:p w:rsidR="00AF622C" w:rsidRPr="00B914CF" w:rsidRDefault="00AF622C" w:rsidP="00AF622C">
                      <w:pPr>
                        <w:pStyle w:val="ListParagraph"/>
                        <w:numPr>
                          <w:ilvl w:val="1"/>
                          <w:numId w:val="19"/>
                        </w:numPr>
                        <w:spacing w:after="160" w:line="259" w:lineRule="auto"/>
                        <w:rPr>
                          <w:sz w:val="16"/>
                        </w:rPr>
                      </w:pPr>
                      <w:r w:rsidRPr="00B914CF">
                        <w:rPr>
                          <w:sz w:val="16"/>
                        </w:rPr>
                        <w:t>Organisaation laatukäsikirjassa suositellaan avoimuutta tai todetaan avoimuus erääksi laatutyön periaatteista</w:t>
                      </w:r>
                    </w:p>
                    <w:p w:rsidR="00AF622C" w:rsidRDefault="00AF622C" w:rsidP="00AF622C">
                      <w:pPr>
                        <w:pStyle w:val="ListParagraph"/>
                        <w:numPr>
                          <w:ilvl w:val="1"/>
                          <w:numId w:val="19"/>
                        </w:numPr>
                        <w:spacing w:after="160" w:line="259" w:lineRule="auto"/>
                        <w:rPr>
                          <w:sz w:val="16"/>
                        </w:rPr>
                      </w:pPr>
                      <w:r w:rsidRPr="00B914CF">
                        <w:rPr>
                          <w:sz w:val="16"/>
                        </w:rPr>
                        <w:t>Organisaation laatukäsikirjasta suositellaan avoimuutta laaja-alaisesti ja avoimuus todetaan erääksi keskeisistä laatutyön periaatteista</w:t>
                      </w:r>
                    </w:p>
                    <w:p w:rsidR="00AF622C" w:rsidRDefault="00AF622C"/>
                  </w:txbxContent>
                </v:textbox>
                <w10:wrap anchorx="margin"/>
              </v:shape>
            </w:pict>
          </mc:Fallback>
        </mc:AlternateContent>
      </w:r>
    </w:p>
    <w:p w:rsidR="00AF622C" w:rsidRPr="00C72B3C" w:rsidRDefault="00AF622C" w:rsidP="00AF622C">
      <w:pPr>
        <w:spacing w:after="160" w:line="259" w:lineRule="auto"/>
        <w:rPr>
          <w:b/>
          <w:sz w:val="16"/>
        </w:rPr>
      </w:pPr>
    </w:p>
    <w:p w:rsidR="00AF622C" w:rsidRPr="006B374E" w:rsidRDefault="00AF622C" w:rsidP="00AF622C">
      <w:pPr>
        <w:rPr>
          <w:sz w:val="16"/>
        </w:rPr>
      </w:pPr>
      <w:r>
        <w:rPr>
          <w:sz w:val="16"/>
        </w:rPr>
        <w:br w:type="page"/>
      </w:r>
    </w:p>
    <w:p w:rsidR="00AF622C" w:rsidRPr="00CC01DD" w:rsidRDefault="00AF622C" w:rsidP="00AF622C">
      <w:pPr>
        <w:pStyle w:val="ListParagraph"/>
        <w:numPr>
          <w:ilvl w:val="0"/>
          <w:numId w:val="19"/>
        </w:numPr>
        <w:spacing w:after="160" w:line="259" w:lineRule="auto"/>
        <w:rPr>
          <w:rFonts w:asciiTheme="majorHAnsi" w:hAnsiTheme="majorHAnsi"/>
          <w:b/>
          <w:sz w:val="32"/>
        </w:rPr>
      </w:pPr>
      <w:r w:rsidRPr="00CC01DD">
        <w:rPr>
          <w:rFonts w:asciiTheme="majorHAnsi" w:hAnsiTheme="majorHAnsi"/>
          <w:b/>
          <w:sz w:val="32"/>
        </w:rPr>
        <w:lastRenderedPageBreak/>
        <w:t>Tutkijoiden ohjeet</w:t>
      </w:r>
    </w:p>
    <w:p w:rsidR="00AF622C" w:rsidRDefault="00AF622C" w:rsidP="00AF622C">
      <w:pPr>
        <w:jc w:val="both"/>
      </w:pPr>
      <w:r>
        <w:t xml:space="preserve">Tutkijoiden </w:t>
      </w:r>
      <w:r w:rsidRPr="008F225E">
        <w:t xml:space="preserve">ohjeiden osalta kunkin organisaation kohdalla toimittiin niin, että tiedonhaussa käytettiin </w:t>
      </w:r>
      <w:r>
        <w:t>organisaation ulkoisia verkkosivuja kokonaisuudessaan. Organisaatioiden intranet-sivujen mahdollisia tietoja ei voitu ottaa huomioon.</w:t>
      </w:r>
    </w:p>
    <w:p w:rsidR="00AF622C" w:rsidRDefault="00AF622C" w:rsidP="00AF622C">
      <w:pPr>
        <w:jc w:val="both"/>
      </w:pPr>
    </w:p>
    <w:p w:rsidR="00AF622C" w:rsidRDefault="00AF622C" w:rsidP="00AF622C">
      <w:pPr>
        <w:jc w:val="both"/>
      </w:pPr>
      <w:r>
        <w:t>Tietoa haettiin ulkoisilta verkkosivuilta sekä manuaalisesti selailemalla että kunkin kohdan avainsanoilla ja mikäli tieto oli saatavilla, se otettiin selvitykseen mukaan. Kyseisestä verkkosivusta tai asiakirjasta otettiin tällöin paikallinen kopio kirjoittajan haltuun. Tiedot haettiin tammikuun 2015 aikana.</w:t>
      </w:r>
    </w:p>
    <w:p w:rsidR="00AF622C" w:rsidRDefault="00AF622C" w:rsidP="00AF622C">
      <w:pPr>
        <w:jc w:val="both"/>
      </w:pPr>
    </w:p>
    <w:p w:rsidR="00AF622C" w:rsidRDefault="00AF622C" w:rsidP="00AF622C">
      <w:pPr>
        <w:jc w:val="both"/>
      </w:pPr>
      <w:r>
        <w:t>Mikäli organisaation verkkosivuilta ohjattiin ulkopuoliseen ohjeistukseen, täytyi organisaation verkkosivuilta löytyä maininta siitä, että organisaatio toimii tuon ohjeistuksen mukaisesti tai suosittaa niiden käyttöä. Pelkkä ulkopuolisiin ohjeistuksiin linkittäminen ei siis riittänyt pisteiden saantiin.</w:t>
      </w:r>
    </w:p>
    <w:p w:rsidR="00AF622C" w:rsidRDefault="00AF622C" w:rsidP="00AF622C">
      <w:pPr>
        <w:jc w:val="both"/>
      </w:pPr>
    </w:p>
    <w:p w:rsidR="00AF622C" w:rsidRDefault="00AF622C" w:rsidP="00AF622C">
      <w:pPr>
        <w:jc w:val="both"/>
      </w:pPr>
      <w:r w:rsidRPr="008F225E">
        <w:t xml:space="preserve">Kustakin kohdasta organisaatio saa 0-3 pistettä riippuen siitä, kuinka </w:t>
      </w:r>
      <w:r>
        <w:t xml:space="preserve">kattavasti erilaisia ohjeistuksia se tarjoaa. Kustakin kohdasta annetaan 1 piste, mikäli asiaa on selvitetty. </w:t>
      </w:r>
      <w:r w:rsidRPr="008F225E">
        <w:t>0 pistettä merkitsee sitä</w:t>
      </w:r>
      <w:r>
        <w:t>,</w:t>
      </w:r>
      <w:r w:rsidRPr="008F225E">
        <w:t xml:space="preserve"> että organisaation ulkoisilla verkkosivuilla ei ole </w:t>
      </w:r>
      <w:r>
        <w:t>yhdestäkään</w:t>
      </w:r>
      <w:r w:rsidRPr="008F225E">
        <w:t xml:space="preserve"> kohdasta </w:t>
      </w:r>
      <w:r>
        <w:t>ohjeistusta</w:t>
      </w:r>
      <w:r w:rsidRPr="008F225E">
        <w:t xml:space="preserve">. </w:t>
      </w:r>
      <w:r>
        <w:t>P</w:t>
      </w:r>
      <w:r w:rsidRPr="008F225E">
        <w:t>isteytys noudattaa kussakin kohdassa seuraavaa listausta:</w:t>
      </w:r>
    </w:p>
    <w:p w:rsidR="00AF622C" w:rsidRPr="00FE7606" w:rsidRDefault="00FC0CE4" w:rsidP="00AF622C">
      <w:pPr>
        <w:jc w:val="both"/>
      </w:pPr>
      <w:r>
        <w:rPr>
          <w:noProof/>
          <w:lang w:eastAsia="fi-FI"/>
        </w:rPr>
        <mc:AlternateContent>
          <mc:Choice Requires="wps">
            <w:drawing>
              <wp:anchor distT="0" distB="0" distL="114300" distR="114300" simplePos="0" relativeHeight="251681792" behindDoc="0" locked="0" layoutInCell="1" allowOverlap="1" wp14:anchorId="7E043E85" wp14:editId="03DF64B7">
                <wp:simplePos x="0" y="0"/>
                <wp:positionH relativeFrom="margin">
                  <wp:align>right</wp:align>
                </wp:positionH>
                <wp:positionV relativeFrom="paragraph">
                  <wp:posOffset>109220</wp:posOffset>
                </wp:positionV>
                <wp:extent cx="5743575" cy="43243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5743575" cy="4324350"/>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CE4" w:rsidRPr="00FC0CE4" w:rsidRDefault="00FC0CE4" w:rsidP="00FC0CE4">
                            <w:pPr>
                              <w:pStyle w:val="ListParagraph"/>
                              <w:numPr>
                                <w:ilvl w:val="0"/>
                                <w:numId w:val="33"/>
                              </w:numPr>
                              <w:spacing w:after="160" w:line="259" w:lineRule="auto"/>
                              <w:rPr>
                                <w:b/>
                                <w:sz w:val="16"/>
                              </w:rPr>
                            </w:pPr>
                            <w:r w:rsidRPr="00FC0CE4">
                              <w:rPr>
                                <w:b/>
                                <w:sz w:val="16"/>
                              </w:rPr>
                              <w:t>Palvelut tutkimusjulkaisujen ja -aineistojen dokumentointiin</w:t>
                            </w:r>
                          </w:p>
                          <w:p w:rsidR="00FC0CE4" w:rsidRPr="00B914CF" w:rsidRDefault="00FC0CE4" w:rsidP="00FC0CE4">
                            <w:pPr>
                              <w:pStyle w:val="ListParagraph"/>
                              <w:numPr>
                                <w:ilvl w:val="1"/>
                                <w:numId w:val="20"/>
                              </w:numPr>
                              <w:spacing w:after="160" w:line="259" w:lineRule="auto"/>
                              <w:rPr>
                                <w:sz w:val="16"/>
                              </w:rPr>
                            </w:pPr>
                            <w:r w:rsidRPr="00B914CF">
                              <w:rPr>
                                <w:sz w:val="16"/>
                              </w:rPr>
                              <w:t>Organisaatio tarjoaa ohjeita tutkimusjulkaisujen tallentamiseen sen omaan julkaisuarkistoon sekä tietoa rinnakkaistallentamisesta</w:t>
                            </w:r>
                          </w:p>
                          <w:p w:rsidR="00FC0CE4" w:rsidRPr="00B914CF" w:rsidRDefault="00FC0CE4" w:rsidP="00FC0CE4">
                            <w:pPr>
                              <w:pStyle w:val="ListParagraph"/>
                              <w:numPr>
                                <w:ilvl w:val="1"/>
                                <w:numId w:val="20"/>
                              </w:numPr>
                              <w:spacing w:after="160" w:line="259" w:lineRule="auto"/>
                              <w:rPr>
                                <w:sz w:val="16"/>
                              </w:rPr>
                            </w:pPr>
                            <w:r w:rsidRPr="00B914CF">
                              <w:rPr>
                                <w:sz w:val="16"/>
                              </w:rPr>
                              <w:t>Organisaatio tarjoaa ohjeita tutkimuksen aineistojen tallentamisesta ja metatiedoista sekä tietoa open access -julkaisuista.</w:t>
                            </w:r>
                          </w:p>
                          <w:p w:rsidR="00FC0CE4" w:rsidRPr="00B914CF" w:rsidRDefault="00FC0CE4" w:rsidP="00FC0CE4">
                            <w:pPr>
                              <w:pStyle w:val="ListParagraph"/>
                              <w:numPr>
                                <w:ilvl w:val="1"/>
                                <w:numId w:val="20"/>
                              </w:numPr>
                              <w:spacing w:after="160" w:line="259" w:lineRule="auto"/>
                              <w:rPr>
                                <w:sz w:val="16"/>
                              </w:rPr>
                            </w:pPr>
                            <w:r w:rsidRPr="00B914CF">
                              <w:rPr>
                                <w:sz w:val="16"/>
                              </w:rPr>
                              <w:t>Organisaatio tarjoaa suosituksia sopivista tutkimusaineistojen ja metatietojen tallennuspaikoista sekä selvittää mitä asioita niitä tallennettaessa tulee ottaa huomioon. Aiheita on käsitelty laajasti ja selvitetty niiden hyödyllisyyttä tutkijan kannalta.</w:t>
                            </w:r>
                          </w:p>
                          <w:p w:rsidR="00FC0CE4" w:rsidRPr="00FC0CE4" w:rsidRDefault="00FC0CE4" w:rsidP="00FC0CE4">
                            <w:pPr>
                              <w:pStyle w:val="ListParagraph"/>
                              <w:numPr>
                                <w:ilvl w:val="0"/>
                                <w:numId w:val="33"/>
                              </w:numPr>
                              <w:spacing w:after="160" w:line="259" w:lineRule="auto"/>
                              <w:rPr>
                                <w:b/>
                                <w:sz w:val="16"/>
                              </w:rPr>
                            </w:pPr>
                            <w:r w:rsidRPr="00FC0CE4">
                              <w:rPr>
                                <w:b/>
                                <w:sz w:val="16"/>
                              </w:rPr>
                              <w:t>Tutkimustiedon elinkaaren hallinta</w:t>
                            </w:r>
                          </w:p>
                          <w:p w:rsidR="00FC0CE4" w:rsidRPr="00FC0CE4" w:rsidRDefault="00FC0CE4" w:rsidP="00FC0CE4">
                            <w:pPr>
                              <w:pStyle w:val="ListParagraph"/>
                              <w:numPr>
                                <w:ilvl w:val="1"/>
                                <w:numId w:val="35"/>
                              </w:numPr>
                              <w:spacing w:after="160" w:line="259" w:lineRule="auto"/>
                              <w:rPr>
                                <w:sz w:val="16"/>
                              </w:rPr>
                            </w:pPr>
                            <w:r w:rsidRPr="00B914CF">
                              <w:rPr>
                                <w:sz w:val="16"/>
                              </w:rPr>
                              <w:t xml:space="preserve">Organisaatio tarjoaa ohjeita tiedonhallintasuunnitelman laadintaan ja </w:t>
                            </w:r>
                            <w:r w:rsidRPr="00FC0CE4">
                              <w:rPr>
                                <w:sz w:val="16"/>
                              </w:rPr>
                              <w:t>sen merkitystä ja hyötyjä tutkimuksen teossa selvitetään</w:t>
                            </w:r>
                          </w:p>
                          <w:p w:rsidR="00FC0CE4" w:rsidRPr="00B914CF" w:rsidRDefault="00FC0CE4" w:rsidP="00FC0CE4">
                            <w:pPr>
                              <w:pStyle w:val="ListParagraph"/>
                              <w:numPr>
                                <w:ilvl w:val="1"/>
                                <w:numId w:val="35"/>
                              </w:numPr>
                              <w:spacing w:after="160" w:line="259" w:lineRule="auto"/>
                              <w:rPr>
                                <w:sz w:val="16"/>
                              </w:rPr>
                            </w:pPr>
                            <w:r w:rsidRPr="00B914CF">
                              <w:rPr>
                                <w:sz w:val="16"/>
                              </w:rPr>
                              <w:t>Organisaatio tarjoaa ohjeita tutkimusaineistojen kuvailuun ja dokumentointiin</w:t>
                            </w:r>
                          </w:p>
                          <w:p w:rsidR="00FC0CE4" w:rsidRPr="00B914CF" w:rsidRDefault="00FC0CE4" w:rsidP="00FC0CE4">
                            <w:pPr>
                              <w:pStyle w:val="ListParagraph"/>
                              <w:numPr>
                                <w:ilvl w:val="1"/>
                                <w:numId w:val="35"/>
                              </w:numPr>
                              <w:spacing w:after="160" w:line="259" w:lineRule="auto"/>
                              <w:rPr>
                                <w:sz w:val="16"/>
                              </w:rPr>
                            </w:pPr>
                            <w:r w:rsidRPr="00B914CF">
                              <w:rPr>
                                <w:sz w:val="16"/>
                              </w:rPr>
                              <w:t>Organisaatio tarjoaa ohjeita tutkimusaineistojen pitkäaikaissäilytykseen sekä datanhallintasuunnitelman laatimiseen. Aiheita on käsitelty laajasti ja selvitetty niiden hyödyllisyyttä tutkijan kannalta.</w:t>
                            </w:r>
                          </w:p>
                          <w:p w:rsidR="00FC0CE4" w:rsidRPr="00B914CF" w:rsidRDefault="00FC0CE4" w:rsidP="00FC0CE4">
                            <w:pPr>
                              <w:pStyle w:val="ListParagraph"/>
                              <w:numPr>
                                <w:ilvl w:val="0"/>
                                <w:numId w:val="33"/>
                              </w:numPr>
                              <w:spacing w:after="160" w:line="259" w:lineRule="auto"/>
                              <w:rPr>
                                <w:b/>
                                <w:sz w:val="16"/>
                              </w:rPr>
                            </w:pPr>
                            <w:r w:rsidRPr="00B914CF">
                              <w:rPr>
                                <w:b/>
                                <w:sz w:val="16"/>
                              </w:rPr>
                              <w:t>Tutkimuksen tulosten jatkokäyttö ja löydettävyys</w:t>
                            </w:r>
                          </w:p>
                          <w:p w:rsidR="00FC0CE4" w:rsidRPr="00B914CF" w:rsidRDefault="00FC0CE4" w:rsidP="00FC0CE4">
                            <w:pPr>
                              <w:pStyle w:val="ListParagraph"/>
                              <w:numPr>
                                <w:ilvl w:val="1"/>
                                <w:numId w:val="37"/>
                              </w:numPr>
                              <w:spacing w:after="160" w:line="259" w:lineRule="auto"/>
                              <w:rPr>
                                <w:sz w:val="16"/>
                              </w:rPr>
                            </w:pPr>
                            <w:r w:rsidRPr="00B914CF">
                              <w:rPr>
                                <w:sz w:val="16"/>
                              </w:rPr>
                              <w:t>Organisaatio tarjoaa ohjeita tutkimuksen ja tutkimusaineistojen ulkoiseen linkittämiseen ja tunnisteisiin (DOI, URN, ORCID) sekä perusteluja näiden käyttöön</w:t>
                            </w:r>
                          </w:p>
                          <w:p w:rsidR="00FC0CE4" w:rsidRPr="00FC0CE4" w:rsidRDefault="00FC0CE4" w:rsidP="00FC0CE4">
                            <w:pPr>
                              <w:pStyle w:val="ListParagraph"/>
                              <w:numPr>
                                <w:ilvl w:val="1"/>
                                <w:numId w:val="37"/>
                              </w:numPr>
                              <w:spacing w:after="160" w:line="259" w:lineRule="auto"/>
                              <w:rPr>
                                <w:sz w:val="16"/>
                              </w:rPr>
                            </w:pPr>
                            <w:r w:rsidRPr="00B914CF">
                              <w:rPr>
                                <w:sz w:val="16"/>
                              </w:rPr>
                              <w:t xml:space="preserve">Organisaatio tarjoaa ohjeita tutkimusjulkaisujen ja -aineistojen lisensointiin </w:t>
                            </w:r>
                            <w:r w:rsidRPr="00FC0CE4">
                              <w:rPr>
                                <w:sz w:val="16"/>
                              </w:rPr>
                              <w:t>(CC, ODC) sekä perusteluja näiden käyttöön</w:t>
                            </w:r>
                          </w:p>
                          <w:p w:rsidR="00FC0CE4" w:rsidRPr="00B914CF" w:rsidRDefault="00FC0CE4" w:rsidP="00FC0CE4">
                            <w:pPr>
                              <w:pStyle w:val="ListParagraph"/>
                              <w:numPr>
                                <w:ilvl w:val="1"/>
                                <w:numId w:val="37"/>
                              </w:numPr>
                              <w:spacing w:after="160" w:line="259" w:lineRule="auto"/>
                              <w:rPr>
                                <w:sz w:val="16"/>
                              </w:rPr>
                            </w:pPr>
                            <w:r w:rsidRPr="00B914CF">
                              <w:rPr>
                                <w:sz w:val="16"/>
                              </w:rPr>
                              <w:t xml:space="preserve">Organisaatio tarjoaa ohjeita siihen, mitä tarkoittavat julkaisufoorumit ja viittaustietokannat ja kuinka esimerkiksi </w:t>
                            </w:r>
                            <w:proofErr w:type="spellStart"/>
                            <w:r w:rsidRPr="00B914CF">
                              <w:rPr>
                                <w:sz w:val="16"/>
                              </w:rPr>
                              <w:t>bibliometriikka</w:t>
                            </w:r>
                            <w:proofErr w:type="spellEnd"/>
                            <w:r w:rsidRPr="00B914CF">
                              <w:rPr>
                                <w:sz w:val="16"/>
                              </w:rPr>
                              <w:t xml:space="preserve"> ja </w:t>
                            </w:r>
                            <w:proofErr w:type="spellStart"/>
                            <w:r w:rsidRPr="00B914CF">
                              <w:rPr>
                                <w:sz w:val="16"/>
                              </w:rPr>
                              <w:t>altmetriikka</w:t>
                            </w:r>
                            <w:proofErr w:type="spellEnd"/>
                            <w:r w:rsidRPr="00B914CF">
                              <w:rPr>
                                <w:sz w:val="16"/>
                              </w:rPr>
                              <w:t xml:space="preserve"> nivoutuvat osaksi tieteellistä julkaisutoimintaa. Aiheita on käsitelty laajasti ja selvitetty niiden hyödyllisyyttä tutkijan kannalta.</w:t>
                            </w:r>
                          </w:p>
                          <w:p w:rsidR="00FC0CE4" w:rsidRPr="00B914CF" w:rsidRDefault="00FC0CE4" w:rsidP="00FC0CE4">
                            <w:pPr>
                              <w:pStyle w:val="ListParagraph"/>
                              <w:numPr>
                                <w:ilvl w:val="0"/>
                                <w:numId w:val="33"/>
                              </w:numPr>
                              <w:spacing w:after="160" w:line="259" w:lineRule="auto"/>
                              <w:rPr>
                                <w:b/>
                                <w:sz w:val="16"/>
                              </w:rPr>
                            </w:pPr>
                            <w:r w:rsidRPr="00B914CF">
                              <w:rPr>
                                <w:b/>
                                <w:sz w:val="16"/>
                              </w:rPr>
                              <w:t>Yhteisten palveluiden käyttö</w:t>
                            </w:r>
                            <w:r w:rsidRPr="00B914CF">
                              <w:rPr>
                                <w:b/>
                                <w:sz w:val="16"/>
                              </w:rPr>
                              <w:tab/>
                            </w:r>
                          </w:p>
                          <w:p w:rsidR="00FC0CE4" w:rsidRPr="00B914CF" w:rsidRDefault="00FC0CE4" w:rsidP="00FC0CE4">
                            <w:pPr>
                              <w:pStyle w:val="ListParagraph"/>
                              <w:numPr>
                                <w:ilvl w:val="1"/>
                                <w:numId w:val="39"/>
                              </w:numPr>
                              <w:spacing w:after="160" w:line="259" w:lineRule="auto"/>
                              <w:rPr>
                                <w:sz w:val="16"/>
                              </w:rPr>
                            </w:pPr>
                            <w:r w:rsidRPr="00B914CF">
                              <w:rPr>
                                <w:sz w:val="16"/>
                              </w:rPr>
                              <w:t>Organisaatio suosittelee käytettävän Suomen Akatemian laatimia ohjeita avoimen tiedon saatavuuteen ja julkaisemiseen</w:t>
                            </w:r>
                          </w:p>
                          <w:p w:rsidR="00FC0CE4" w:rsidRPr="00FC0CE4" w:rsidRDefault="00FC0CE4" w:rsidP="00FC0CE4">
                            <w:pPr>
                              <w:pStyle w:val="ListParagraph"/>
                              <w:numPr>
                                <w:ilvl w:val="1"/>
                                <w:numId w:val="39"/>
                              </w:numPr>
                              <w:spacing w:after="160" w:line="259" w:lineRule="auto"/>
                              <w:rPr>
                                <w:sz w:val="16"/>
                              </w:rPr>
                            </w:pPr>
                            <w:r w:rsidRPr="00B914CF">
                              <w:rPr>
                                <w:sz w:val="16"/>
                              </w:rPr>
                              <w:t xml:space="preserve">Organisaatio suosittelee käytettävän ATT-hankkeen palveluita (IDA, Etsin, AVAA) </w:t>
                            </w:r>
                            <w:r w:rsidRPr="00FC0CE4">
                              <w:rPr>
                                <w:sz w:val="16"/>
                              </w:rPr>
                              <w:t xml:space="preserve">tai muita kansallisia palveluita (FSD, FIN-CLARIN) tutkimusdatan hallinnassa </w:t>
                            </w:r>
                          </w:p>
                          <w:p w:rsidR="00FC0CE4" w:rsidRPr="00EB434E" w:rsidRDefault="00FC0CE4" w:rsidP="00FC0CE4">
                            <w:pPr>
                              <w:pStyle w:val="ListParagraph"/>
                              <w:numPr>
                                <w:ilvl w:val="1"/>
                                <w:numId w:val="39"/>
                              </w:numPr>
                              <w:spacing w:after="160" w:line="259" w:lineRule="auto"/>
                              <w:rPr>
                                <w:rStyle w:val="IntenseReference"/>
                                <w:b w:val="0"/>
                                <w:bCs w:val="0"/>
                                <w:smallCaps w:val="0"/>
                                <w:color w:val="auto"/>
                                <w:spacing w:val="0"/>
                                <w:sz w:val="16"/>
                                <w:u w:val="none"/>
                              </w:rPr>
                            </w:pPr>
                            <w:r w:rsidRPr="00B914CF">
                              <w:rPr>
                                <w:sz w:val="16"/>
                              </w:rPr>
                              <w:t>Organisaatio suosittelee käytettävän kansainvälisiä tai eurooppalaisia palveluita (</w:t>
                            </w:r>
                            <w:proofErr w:type="spellStart"/>
                            <w:r w:rsidRPr="00B914CF">
                              <w:rPr>
                                <w:sz w:val="16"/>
                              </w:rPr>
                              <w:t>PubMed</w:t>
                            </w:r>
                            <w:proofErr w:type="spellEnd"/>
                            <w:r w:rsidRPr="00B914CF">
                              <w:rPr>
                                <w:sz w:val="16"/>
                              </w:rPr>
                              <w:t xml:space="preserve"> Central, </w:t>
                            </w:r>
                            <w:proofErr w:type="spellStart"/>
                            <w:r w:rsidRPr="00B914CF">
                              <w:rPr>
                                <w:sz w:val="16"/>
                              </w:rPr>
                              <w:t>arXiv</w:t>
                            </w:r>
                            <w:proofErr w:type="spellEnd"/>
                            <w:r w:rsidRPr="00B914CF">
                              <w:rPr>
                                <w:sz w:val="16"/>
                              </w:rPr>
                              <w:t xml:space="preserve">, </w:t>
                            </w:r>
                            <w:proofErr w:type="spellStart"/>
                            <w:r w:rsidRPr="00B914CF">
                              <w:rPr>
                                <w:sz w:val="16"/>
                              </w:rPr>
                              <w:t>OpenAIRE</w:t>
                            </w:r>
                            <w:proofErr w:type="spellEnd"/>
                            <w:r w:rsidRPr="00B914CF">
                              <w:rPr>
                                <w:sz w:val="16"/>
                              </w:rPr>
                              <w:t xml:space="preserve">, </w:t>
                            </w:r>
                            <w:proofErr w:type="spellStart"/>
                            <w:r w:rsidRPr="00B914CF">
                              <w:rPr>
                                <w:sz w:val="16"/>
                              </w:rPr>
                              <w:t>Zenodo</w:t>
                            </w:r>
                            <w:proofErr w:type="spellEnd"/>
                            <w:r w:rsidRPr="00B914CF">
                              <w:rPr>
                                <w:sz w:val="16"/>
                              </w:rPr>
                              <w:t>) tutkimusdatan hallinnassa</w:t>
                            </w:r>
                          </w:p>
                          <w:p w:rsidR="00FC0CE4" w:rsidRDefault="00FC0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43E85" id="Text Box 23" o:spid="_x0000_s1063" type="#_x0000_t202" style="position:absolute;left:0;text-align:left;margin-left:401.05pt;margin-top:8.6pt;width:452.25pt;height:340.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" fillcolor="#d7eacc [1305]" stroked="f" strokeweight=".5pt">
                <v:textbox>
                  <w:txbxContent>
                    <w:p w:rsidR="00FC0CE4" w:rsidRPr="00FC0CE4" w:rsidRDefault="00FC0CE4" w:rsidP="00FC0CE4">
                      <w:pPr>
                        <w:pStyle w:val="ListParagraph"/>
                        <w:numPr>
                          <w:ilvl w:val="0"/>
                          <w:numId w:val="33"/>
                        </w:numPr>
                        <w:spacing w:after="160" w:line="259" w:lineRule="auto"/>
                        <w:rPr>
                          <w:b/>
                          <w:sz w:val="16"/>
                        </w:rPr>
                      </w:pPr>
                      <w:r w:rsidRPr="00FC0CE4">
                        <w:rPr>
                          <w:b/>
                          <w:sz w:val="16"/>
                        </w:rPr>
                        <w:t>Palvelut tutkimusjulkaisujen ja -aineistojen dokumentointiin</w:t>
                      </w:r>
                    </w:p>
                    <w:p w:rsidR="00FC0CE4" w:rsidRPr="00B914CF" w:rsidRDefault="00FC0CE4" w:rsidP="00FC0CE4">
                      <w:pPr>
                        <w:pStyle w:val="ListParagraph"/>
                        <w:numPr>
                          <w:ilvl w:val="1"/>
                          <w:numId w:val="20"/>
                        </w:numPr>
                        <w:spacing w:after="160" w:line="259" w:lineRule="auto"/>
                        <w:rPr>
                          <w:sz w:val="16"/>
                        </w:rPr>
                      </w:pPr>
                      <w:r w:rsidRPr="00B914CF">
                        <w:rPr>
                          <w:sz w:val="16"/>
                        </w:rPr>
                        <w:t>Organisaatio tarjoaa ohjeita tutkimusjulkaisujen tallentamiseen sen omaan julkaisuarkistoon sekä tietoa rinnakkaistallentamisesta</w:t>
                      </w:r>
                    </w:p>
                    <w:p w:rsidR="00FC0CE4" w:rsidRPr="00B914CF" w:rsidRDefault="00FC0CE4" w:rsidP="00FC0CE4">
                      <w:pPr>
                        <w:pStyle w:val="ListParagraph"/>
                        <w:numPr>
                          <w:ilvl w:val="1"/>
                          <w:numId w:val="20"/>
                        </w:numPr>
                        <w:spacing w:after="160" w:line="259" w:lineRule="auto"/>
                        <w:rPr>
                          <w:sz w:val="16"/>
                        </w:rPr>
                      </w:pPr>
                      <w:r w:rsidRPr="00B914CF">
                        <w:rPr>
                          <w:sz w:val="16"/>
                        </w:rPr>
                        <w:t>Organisaatio tarjoaa ohjeita tutkimuksen aineistojen tallentamisesta ja metatiedoista sekä tietoa open access -julkaisuista.</w:t>
                      </w:r>
                    </w:p>
                    <w:p w:rsidR="00FC0CE4" w:rsidRPr="00B914CF" w:rsidRDefault="00FC0CE4" w:rsidP="00FC0CE4">
                      <w:pPr>
                        <w:pStyle w:val="ListParagraph"/>
                        <w:numPr>
                          <w:ilvl w:val="1"/>
                          <w:numId w:val="20"/>
                        </w:numPr>
                        <w:spacing w:after="160" w:line="259" w:lineRule="auto"/>
                        <w:rPr>
                          <w:sz w:val="16"/>
                        </w:rPr>
                      </w:pPr>
                      <w:r w:rsidRPr="00B914CF">
                        <w:rPr>
                          <w:sz w:val="16"/>
                        </w:rPr>
                        <w:t>Organisaatio tarjoaa suosituksia sopivista tutkimusaineistojen ja metatietojen tallennuspaikoista sekä selvittää mitä asioita niitä tallennettaessa tulee ottaa huomioon. Aiheita on käsitelty laajasti ja selvitetty niiden hyödyllisyyttä tutkijan kannalta.</w:t>
                      </w:r>
                    </w:p>
                    <w:p w:rsidR="00FC0CE4" w:rsidRPr="00FC0CE4" w:rsidRDefault="00FC0CE4" w:rsidP="00FC0CE4">
                      <w:pPr>
                        <w:pStyle w:val="ListParagraph"/>
                        <w:numPr>
                          <w:ilvl w:val="0"/>
                          <w:numId w:val="33"/>
                        </w:numPr>
                        <w:spacing w:after="160" w:line="259" w:lineRule="auto"/>
                        <w:rPr>
                          <w:b/>
                          <w:sz w:val="16"/>
                        </w:rPr>
                      </w:pPr>
                      <w:r w:rsidRPr="00FC0CE4">
                        <w:rPr>
                          <w:b/>
                          <w:sz w:val="16"/>
                        </w:rPr>
                        <w:t>Tutkimustiedon elinkaaren hallinta</w:t>
                      </w:r>
                    </w:p>
                    <w:p w:rsidR="00FC0CE4" w:rsidRPr="00FC0CE4" w:rsidRDefault="00FC0CE4" w:rsidP="00FC0CE4">
                      <w:pPr>
                        <w:pStyle w:val="ListParagraph"/>
                        <w:numPr>
                          <w:ilvl w:val="1"/>
                          <w:numId w:val="35"/>
                        </w:numPr>
                        <w:spacing w:after="160" w:line="259" w:lineRule="auto"/>
                        <w:rPr>
                          <w:sz w:val="16"/>
                        </w:rPr>
                      </w:pPr>
                      <w:r w:rsidRPr="00B914CF">
                        <w:rPr>
                          <w:sz w:val="16"/>
                        </w:rPr>
                        <w:t xml:space="preserve">Organisaatio tarjoaa ohjeita tiedonhallintasuunnitelman laadintaan ja </w:t>
                      </w:r>
                      <w:r w:rsidRPr="00FC0CE4">
                        <w:rPr>
                          <w:sz w:val="16"/>
                        </w:rPr>
                        <w:t>sen merkitystä ja hyötyjä tutkimuksen teossa selvitetään</w:t>
                      </w:r>
                    </w:p>
                    <w:p w:rsidR="00FC0CE4" w:rsidRPr="00B914CF" w:rsidRDefault="00FC0CE4" w:rsidP="00FC0CE4">
                      <w:pPr>
                        <w:pStyle w:val="ListParagraph"/>
                        <w:numPr>
                          <w:ilvl w:val="1"/>
                          <w:numId w:val="35"/>
                        </w:numPr>
                        <w:spacing w:after="160" w:line="259" w:lineRule="auto"/>
                        <w:rPr>
                          <w:sz w:val="16"/>
                        </w:rPr>
                      </w:pPr>
                      <w:r w:rsidRPr="00B914CF">
                        <w:rPr>
                          <w:sz w:val="16"/>
                        </w:rPr>
                        <w:t>Organisaatio tarjoaa ohjeita tutkimusaineistojen kuvailuun ja dokumentointiin</w:t>
                      </w:r>
                    </w:p>
                    <w:p w:rsidR="00FC0CE4" w:rsidRPr="00B914CF" w:rsidRDefault="00FC0CE4" w:rsidP="00FC0CE4">
                      <w:pPr>
                        <w:pStyle w:val="ListParagraph"/>
                        <w:numPr>
                          <w:ilvl w:val="1"/>
                          <w:numId w:val="35"/>
                        </w:numPr>
                        <w:spacing w:after="160" w:line="259" w:lineRule="auto"/>
                        <w:rPr>
                          <w:sz w:val="16"/>
                        </w:rPr>
                      </w:pPr>
                      <w:r w:rsidRPr="00B914CF">
                        <w:rPr>
                          <w:sz w:val="16"/>
                        </w:rPr>
                        <w:t>Organisaatio tarjoaa ohjeita tutkimusaineistojen pitkäaikaissäilytykseen sekä datanhallintasuunnitelman laatimiseen. Aiheita on käsitelty laajasti ja selvitetty niiden hyödyllisyyttä tutkijan kannalta.</w:t>
                      </w:r>
                    </w:p>
                    <w:p w:rsidR="00FC0CE4" w:rsidRPr="00B914CF" w:rsidRDefault="00FC0CE4" w:rsidP="00FC0CE4">
                      <w:pPr>
                        <w:pStyle w:val="ListParagraph"/>
                        <w:numPr>
                          <w:ilvl w:val="0"/>
                          <w:numId w:val="33"/>
                        </w:numPr>
                        <w:spacing w:after="160" w:line="259" w:lineRule="auto"/>
                        <w:rPr>
                          <w:b/>
                          <w:sz w:val="16"/>
                        </w:rPr>
                      </w:pPr>
                      <w:r w:rsidRPr="00B914CF">
                        <w:rPr>
                          <w:b/>
                          <w:sz w:val="16"/>
                        </w:rPr>
                        <w:t>Tutkimuksen tulosten jatkokäyttö ja löydettävyys</w:t>
                      </w:r>
                    </w:p>
                    <w:p w:rsidR="00FC0CE4" w:rsidRPr="00B914CF" w:rsidRDefault="00FC0CE4" w:rsidP="00FC0CE4">
                      <w:pPr>
                        <w:pStyle w:val="ListParagraph"/>
                        <w:numPr>
                          <w:ilvl w:val="1"/>
                          <w:numId w:val="37"/>
                        </w:numPr>
                        <w:spacing w:after="160" w:line="259" w:lineRule="auto"/>
                        <w:rPr>
                          <w:sz w:val="16"/>
                        </w:rPr>
                      </w:pPr>
                      <w:r w:rsidRPr="00B914CF">
                        <w:rPr>
                          <w:sz w:val="16"/>
                        </w:rPr>
                        <w:t>Organisaatio tarjoaa ohjeita tutkimuksen ja tutkimusaineistojen ulkoiseen linkittämiseen ja tunnisteisiin (DOI, URN, ORCID) sekä perusteluja näiden käyttöön</w:t>
                      </w:r>
                    </w:p>
                    <w:p w:rsidR="00FC0CE4" w:rsidRPr="00FC0CE4" w:rsidRDefault="00FC0CE4" w:rsidP="00FC0CE4">
                      <w:pPr>
                        <w:pStyle w:val="ListParagraph"/>
                        <w:numPr>
                          <w:ilvl w:val="1"/>
                          <w:numId w:val="37"/>
                        </w:numPr>
                        <w:spacing w:after="160" w:line="259" w:lineRule="auto"/>
                        <w:rPr>
                          <w:sz w:val="16"/>
                        </w:rPr>
                      </w:pPr>
                      <w:r w:rsidRPr="00B914CF">
                        <w:rPr>
                          <w:sz w:val="16"/>
                        </w:rPr>
                        <w:t xml:space="preserve">Organisaatio tarjoaa ohjeita tutkimusjulkaisujen ja -aineistojen lisensointiin </w:t>
                      </w:r>
                      <w:r w:rsidRPr="00FC0CE4">
                        <w:rPr>
                          <w:sz w:val="16"/>
                        </w:rPr>
                        <w:t>(CC, ODC) sekä perusteluja näiden käyttöön</w:t>
                      </w:r>
                    </w:p>
                    <w:p w:rsidR="00FC0CE4" w:rsidRPr="00B914CF" w:rsidRDefault="00FC0CE4" w:rsidP="00FC0CE4">
                      <w:pPr>
                        <w:pStyle w:val="ListParagraph"/>
                        <w:numPr>
                          <w:ilvl w:val="1"/>
                          <w:numId w:val="37"/>
                        </w:numPr>
                        <w:spacing w:after="160" w:line="259" w:lineRule="auto"/>
                        <w:rPr>
                          <w:sz w:val="16"/>
                        </w:rPr>
                      </w:pPr>
                      <w:r w:rsidRPr="00B914CF">
                        <w:rPr>
                          <w:sz w:val="16"/>
                        </w:rPr>
                        <w:t xml:space="preserve">Organisaatio tarjoaa ohjeita siihen, mitä tarkoittavat julkaisufoorumit ja viittaustietokannat ja kuinka esimerkiksi </w:t>
                      </w:r>
                      <w:proofErr w:type="spellStart"/>
                      <w:r w:rsidRPr="00B914CF">
                        <w:rPr>
                          <w:sz w:val="16"/>
                        </w:rPr>
                        <w:t>bibliometriikka</w:t>
                      </w:r>
                      <w:proofErr w:type="spellEnd"/>
                      <w:r w:rsidRPr="00B914CF">
                        <w:rPr>
                          <w:sz w:val="16"/>
                        </w:rPr>
                        <w:t xml:space="preserve"> ja </w:t>
                      </w:r>
                      <w:proofErr w:type="spellStart"/>
                      <w:r w:rsidRPr="00B914CF">
                        <w:rPr>
                          <w:sz w:val="16"/>
                        </w:rPr>
                        <w:t>altmetriikka</w:t>
                      </w:r>
                      <w:proofErr w:type="spellEnd"/>
                      <w:r w:rsidRPr="00B914CF">
                        <w:rPr>
                          <w:sz w:val="16"/>
                        </w:rPr>
                        <w:t xml:space="preserve"> nivoutuvat osaksi tieteellistä julkaisutoimintaa. Aiheita on käsitelty laajasti ja selvitetty niiden hyödyllisyyttä tutkijan kannalta.</w:t>
                      </w:r>
                    </w:p>
                    <w:p w:rsidR="00FC0CE4" w:rsidRPr="00B914CF" w:rsidRDefault="00FC0CE4" w:rsidP="00FC0CE4">
                      <w:pPr>
                        <w:pStyle w:val="ListParagraph"/>
                        <w:numPr>
                          <w:ilvl w:val="0"/>
                          <w:numId w:val="33"/>
                        </w:numPr>
                        <w:spacing w:after="160" w:line="259" w:lineRule="auto"/>
                        <w:rPr>
                          <w:b/>
                          <w:sz w:val="16"/>
                        </w:rPr>
                      </w:pPr>
                      <w:r w:rsidRPr="00B914CF">
                        <w:rPr>
                          <w:b/>
                          <w:sz w:val="16"/>
                        </w:rPr>
                        <w:t>Yhteisten palveluiden käyttö</w:t>
                      </w:r>
                      <w:r w:rsidRPr="00B914CF">
                        <w:rPr>
                          <w:b/>
                          <w:sz w:val="16"/>
                        </w:rPr>
                        <w:tab/>
                      </w:r>
                    </w:p>
                    <w:p w:rsidR="00FC0CE4" w:rsidRPr="00B914CF" w:rsidRDefault="00FC0CE4" w:rsidP="00FC0CE4">
                      <w:pPr>
                        <w:pStyle w:val="ListParagraph"/>
                        <w:numPr>
                          <w:ilvl w:val="1"/>
                          <w:numId w:val="39"/>
                        </w:numPr>
                        <w:spacing w:after="160" w:line="259" w:lineRule="auto"/>
                        <w:rPr>
                          <w:sz w:val="16"/>
                        </w:rPr>
                      </w:pPr>
                      <w:r w:rsidRPr="00B914CF">
                        <w:rPr>
                          <w:sz w:val="16"/>
                        </w:rPr>
                        <w:t>Organisaatio suosittelee käytettävän Suomen Akatemian laatimia ohjeita avoimen tiedon saatavuuteen ja julkaisemiseen</w:t>
                      </w:r>
                    </w:p>
                    <w:p w:rsidR="00FC0CE4" w:rsidRPr="00FC0CE4" w:rsidRDefault="00FC0CE4" w:rsidP="00FC0CE4">
                      <w:pPr>
                        <w:pStyle w:val="ListParagraph"/>
                        <w:numPr>
                          <w:ilvl w:val="1"/>
                          <w:numId w:val="39"/>
                        </w:numPr>
                        <w:spacing w:after="160" w:line="259" w:lineRule="auto"/>
                        <w:rPr>
                          <w:sz w:val="16"/>
                        </w:rPr>
                      </w:pPr>
                      <w:r w:rsidRPr="00B914CF">
                        <w:rPr>
                          <w:sz w:val="16"/>
                        </w:rPr>
                        <w:t xml:space="preserve">Organisaatio suosittelee käytettävän ATT-hankkeen palveluita (IDA, Etsin, AVAA) </w:t>
                      </w:r>
                      <w:r w:rsidRPr="00FC0CE4">
                        <w:rPr>
                          <w:sz w:val="16"/>
                        </w:rPr>
                        <w:t xml:space="preserve">tai muita kansallisia palveluita (FSD, FIN-CLARIN) tutkimusdatan hallinnassa </w:t>
                      </w:r>
                    </w:p>
                    <w:p w:rsidR="00FC0CE4" w:rsidRPr="00EB434E" w:rsidRDefault="00FC0CE4" w:rsidP="00FC0CE4">
                      <w:pPr>
                        <w:pStyle w:val="ListParagraph"/>
                        <w:numPr>
                          <w:ilvl w:val="1"/>
                          <w:numId w:val="39"/>
                        </w:numPr>
                        <w:spacing w:after="160" w:line="259" w:lineRule="auto"/>
                        <w:rPr>
                          <w:rStyle w:val="IntenseReference"/>
                          <w:b w:val="0"/>
                          <w:bCs w:val="0"/>
                          <w:smallCaps w:val="0"/>
                          <w:color w:val="auto"/>
                          <w:spacing w:val="0"/>
                          <w:sz w:val="16"/>
                          <w:u w:val="none"/>
                        </w:rPr>
                      </w:pPr>
                      <w:r w:rsidRPr="00B914CF">
                        <w:rPr>
                          <w:sz w:val="16"/>
                        </w:rPr>
                        <w:t>Organisaatio suosittelee käytettävän kansainvälisiä tai eurooppalaisia palveluita (</w:t>
                      </w:r>
                      <w:proofErr w:type="spellStart"/>
                      <w:r w:rsidRPr="00B914CF">
                        <w:rPr>
                          <w:sz w:val="16"/>
                        </w:rPr>
                        <w:t>PubMed</w:t>
                      </w:r>
                      <w:proofErr w:type="spellEnd"/>
                      <w:r w:rsidRPr="00B914CF">
                        <w:rPr>
                          <w:sz w:val="16"/>
                        </w:rPr>
                        <w:t xml:space="preserve"> Central, </w:t>
                      </w:r>
                      <w:proofErr w:type="spellStart"/>
                      <w:r w:rsidRPr="00B914CF">
                        <w:rPr>
                          <w:sz w:val="16"/>
                        </w:rPr>
                        <w:t>arXiv</w:t>
                      </w:r>
                      <w:proofErr w:type="spellEnd"/>
                      <w:r w:rsidRPr="00B914CF">
                        <w:rPr>
                          <w:sz w:val="16"/>
                        </w:rPr>
                        <w:t xml:space="preserve">, </w:t>
                      </w:r>
                      <w:proofErr w:type="spellStart"/>
                      <w:r w:rsidRPr="00B914CF">
                        <w:rPr>
                          <w:sz w:val="16"/>
                        </w:rPr>
                        <w:t>OpenAIRE</w:t>
                      </w:r>
                      <w:proofErr w:type="spellEnd"/>
                      <w:r w:rsidRPr="00B914CF">
                        <w:rPr>
                          <w:sz w:val="16"/>
                        </w:rPr>
                        <w:t xml:space="preserve">, </w:t>
                      </w:r>
                      <w:proofErr w:type="spellStart"/>
                      <w:r w:rsidRPr="00B914CF">
                        <w:rPr>
                          <w:sz w:val="16"/>
                        </w:rPr>
                        <w:t>Zenodo</w:t>
                      </w:r>
                      <w:proofErr w:type="spellEnd"/>
                      <w:r w:rsidRPr="00B914CF">
                        <w:rPr>
                          <w:sz w:val="16"/>
                        </w:rPr>
                        <w:t>) tutkimusdatan hallinnassa</w:t>
                      </w:r>
                    </w:p>
                    <w:p w:rsidR="00FC0CE4" w:rsidRDefault="00FC0CE4"/>
                  </w:txbxContent>
                </v:textbox>
                <w10:wrap anchorx="margin"/>
              </v:shape>
            </w:pict>
          </mc:Fallback>
        </mc:AlternateContent>
      </w:r>
    </w:p>
    <w:p w:rsidR="00AF622C" w:rsidRPr="00930ABE" w:rsidRDefault="00AF622C" w:rsidP="00AF622C">
      <w:pPr>
        <w:pStyle w:val="ListParagraph"/>
      </w:pPr>
    </w:p>
    <w:p w:rsidR="00AF622C" w:rsidRPr="00AF622C" w:rsidRDefault="00AF622C" w:rsidP="00AF622C"/>
    <w:sectPr w:rsidR="00AF622C" w:rsidRPr="00AF622C" w:rsidSect="000D03C4">
      <w:headerReference w:type="default" r:id="rId22"/>
      <w:footerReference w:type="even" r:id="rId23"/>
      <w:footerReference w:type="default" r:id="rId24"/>
      <w:headerReference w:type="first" r:id="rId25"/>
      <w:footerReference w:type="first" r:id="rId26"/>
      <w:pgSz w:w="11900" w:h="16840"/>
      <w:pgMar w:top="1440" w:right="1418" w:bottom="1134" w:left="141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882" w:rsidRDefault="00F01882" w:rsidP="00EA53F8">
      <w:r>
        <w:separator/>
      </w:r>
    </w:p>
  </w:endnote>
  <w:endnote w:type="continuationSeparator" w:id="0">
    <w:p w:rsidR="00F01882" w:rsidRDefault="00F01882" w:rsidP="00EA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98" w:rsidRDefault="00355A98" w:rsidP="00980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A98" w:rsidRDefault="00355A98" w:rsidP="00893C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98" w:rsidRPr="009802B5" w:rsidRDefault="00355A98" w:rsidP="008501A1">
    <w:pPr>
      <w:pStyle w:val="Footer"/>
      <w:framePr w:h="964" w:hRule="exact" w:wrap="around" w:vAnchor="text" w:hAnchor="page" w:x="10522" w:y="-539"/>
      <w:ind w:left="851" w:right="-785"/>
      <w:rPr>
        <w:rStyle w:val="PageNumber"/>
        <w:color w:val="142948" w:themeColor="text2" w:themeShade="BF"/>
      </w:rPr>
    </w:pPr>
    <w:r w:rsidRPr="009802B5">
      <w:rPr>
        <w:rStyle w:val="PageNumber"/>
        <w:color w:val="142948" w:themeColor="text2" w:themeShade="BF"/>
      </w:rPr>
      <w:fldChar w:fldCharType="begin"/>
    </w:r>
    <w:r w:rsidRPr="009802B5">
      <w:rPr>
        <w:rStyle w:val="PageNumber"/>
        <w:color w:val="142948" w:themeColor="text2" w:themeShade="BF"/>
      </w:rPr>
      <w:instrText xml:space="preserve">PAGE  </w:instrText>
    </w:r>
    <w:r w:rsidRPr="009802B5">
      <w:rPr>
        <w:rStyle w:val="PageNumber"/>
        <w:color w:val="142948" w:themeColor="text2" w:themeShade="BF"/>
      </w:rPr>
      <w:fldChar w:fldCharType="separate"/>
    </w:r>
    <w:r w:rsidR="003B03A1">
      <w:rPr>
        <w:rStyle w:val="PageNumber"/>
        <w:noProof/>
        <w:color w:val="142948" w:themeColor="text2" w:themeShade="BF"/>
      </w:rPr>
      <w:t>15</w:t>
    </w:r>
    <w:r w:rsidRPr="009802B5">
      <w:rPr>
        <w:rStyle w:val="PageNumber"/>
        <w:color w:val="142948" w:themeColor="text2" w:themeShade="BF"/>
      </w:rPr>
      <w:fldChar w:fldCharType="end"/>
    </w:r>
  </w:p>
  <w:p w:rsidR="00355A98" w:rsidRDefault="00355A98" w:rsidP="009802B5">
    <w:pPr>
      <w:pStyle w:val="Footer"/>
      <w:ind w:left="-1800" w:right="360"/>
    </w:pPr>
    <w:r>
      <w:rPr>
        <w:noProof/>
        <w:lang w:eastAsia="fi-FI"/>
      </w:rPr>
      <w:drawing>
        <wp:inline distT="0" distB="0" distL="0" distR="0" wp14:anchorId="17518CBD" wp14:editId="2E90E19D">
          <wp:extent cx="8536299" cy="292100"/>
          <wp:effectExtent l="0" t="0" r="0" b="0"/>
          <wp:docPr id="214"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banneri.png"/>
                  <pic:cNvPicPr/>
                </pic:nvPicPr>
                <pic:blipFill>
                  <a:blip r:embed="rId1">
                    <a:extLst>
                      <a:ext uri="{28A0092B-C50C-407E-A947-70E740481C1C}">
                        <a14:useLocalDpi xmlns:a14="http://schemas.microsoft.com/office/drawing/2010/main" val="0"/>
                      </a:ext>
                    </a:extLst>
                  </a:blip>
                  <a:stretch>
                    <a:fillRect/>
                  </a:stretch>
                </pic:blipFill>
                <pic:spPr>
                  <a:xfrm>
                    <a:off x="0" y="0"/>
                    <a:ext cx="8536725" cy="29211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98" w:rsidRPr="002B314D" w:rsidRDefault="00355A98" w:rsidP="002B314D">
    <w:pPr>
      <w:pStyle w:val="Footer"/>
      <w:ind w:left="-1800"/>
    </w:pPr>
    <w:r>
      <w:rPr>
        <w:noProof/>
        <w:lang w:eastAsia="fi-FI"/>
      </w:rPr>
      <w:drawing>
        <wp:inline distT="0" distB="0" distL="0" distR="0" wp14:anchorId="14419342" wp14:editId="32BB0EDD">
          <wp:extent cx="8536725" cy="292100"/>
          <wp:effectExtent l="0" t="0" r="0" b="0"/>
          <wp:docPr id="216"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banneri.png"/>
                  <pic:cNvPicPr/>
                </pic:nvPicPr>
                <pic:blipFill>
                  <a:blip r:embed="rId1">
                    <a:extLst>
                      <a:ext uri="{28A0092B-C50C-407E-A947-70E740481C1C}">
                        <a14:useLocalDpi xmlns:a14="http://schemas.microsoft.com/office/drawing/2010/main" val="0"/>
                      </a:ext>
                    </a:extLst>
                  </a:blip>
                  <a:stretch>
                    <a:fillRect/>
                  </a:stretch>
                </pic:blipFill>
                <pic:spPr>
                  <a:xfrm>
                    <a:off x="0" y="0"/>
                    <a:ext cx="8536725" cy="2921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882" w:rsidRDefault="00F01882" w:rsidP="00EA53F8">
      <w:r>
        <w:separator/>
      </w:r>
    </w:p>
  </w:footnote>
  <w:footnote w:type="continuationSeparator" w:id="0">
    <w:p w:rsidR="00F01882" w:rsidRDefault="00F01882" w:rsidP="00EA53F8">
      <w:r>
        <w:continuationSeparator/>
      </w:r>
    </w:p>
  </w:footnote>
  <w:footnote w:id="1">
    <w:p w:rsidR="00355A98" w:rsidRPr="00364BB4" w:rsidRDefault="00355A98">
      <w:pPr>
        <w:pStyle w:val="FootnoteText"/>
        <w:rPr>
          <w:sz w:val="16"/>
          <w:szCs w:val="16"/>
        </w:rPr>
      </w:pPr>
      <w:r w:rsidRPr="00364BB4">
        <w:rPr>
          <w:rStyle w:val="FootnoteReference"/>
          <w:sz w:val="16"/>
          <w:szCs w:val="16"/>
        </w:rPr>
        <w:footnoteRef/>
      </w:r>
      <w:r w:rsidRPr="00364BB4">
        <w:rPr>
          <w:sz w:val="16"/>
          <w:szCs w:val="16"/>
        </w:rPr>
        <w:t xml:space="preserve"> </w:t>
      </w:r>
      <w:r>
        <w:rPr>
          <w:sz w:val="16"/>
          <w:szCs w:val="16"/>
        </w:rPr>
        <w:t xml:space="preserve">Avoimen tieteen ja tutkimuksen tiekartta 2014–2017, </w:t>
      </w:r>
      <w:r w:rsidRPr="00364BB4">
        <w:rPr>
          <w:sz w:val="16"/>
          <w:szCs w:val="16"/>
        </w:rPr>
        <w:t>http://avointiede.fi/avoimen-tieteen-ja-tutkimuksen-tiekartta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98" w:rsidRDefault="00355A98" w:rsidP="00BF2EA6">
    <w:pPr>
      <w:pStyle w:val="Header"/>
      <w:ind w:left="-1800"/>
    </w:pPr>
    <w:r>
      <w:rPr>
        <w:noProof/>
        <w:lang w:eastAsia="fi-FI"/>
      </w:rPr>
      <w:drawing>
        <wp:inline distT="0" distB="0" distL="0" distR="0" wp14:anchorId="58F4F9B4" wp14:editId="491C4CA6">
          <wp:extent cx="7366635" cy="612407"/>
          <wp:effectExtent l="0" t="0" r="0" b="0"/>
          <wp:docPr id="213"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s2.yläbanneri_RGB.png"/>
                  <pic:cNvPicPr/>
                </pic:nvPicPr>
                <pic:blipFill>
                  <a:blip r:embed="rId1">
                    <a:extLst>
                      <a:ext uri="{28A0092B-C50C-407E-A947-70E740481C1C}">
                        <a14:useLocalDpi xmlns:a14="http://schemas.microsoft.com/office/drawing/2010/main" val="0"/>
                      </a:ext>
                    </a:extLst>
                  </a:blip>
                  <a:stretch>
                    <a:fillRect/>
                  </a:stretch>
                </pic:blipFill>
                <pic:spPr>
                  <a:xfrm>
                    <a:off x="0" y="0"/>
                    <a:ext cx="7369526" cy="61264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98" w:rsidRDefault="00355A98" w:rsidP="00352705">
    <w:pPr>
      <w:pStyle w:val="Header"/>
      <w:ind w:left="-1800"/>
    </w:pPr>
    <w:r>
      <w:rPr>
        <w:noProof/>
        <w:lang w:eastAsia="fi-FI"/>
      </w:rPr>
      <w:drawing>
        <wp:inline distT="0" distB="0" distL="0" distR="0" wp14:anchorId="6B6038B7" wp14:editId="656CA6A2">
          <wp:extent cx="7595235" cy="1596829"/>
          <wp:effectExtent l="0" t="0" r="0" b="3810"/>
          <wp:docPr id="21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_kansi.yläbanneri_RGB copy.png"/>
                  <pic:cNvPicPr/>
                </pic:nvPicPr>
                <pic:blipFill>
                  <a:blip r:embed="rId1">
                    <a:extLst>
                      <a:ext uri="{28A0092B-C50C-407E-A947-70E740481C1C}">
                        <a14:useLocalDpi xmlns:a14="http://schemas.microsoft.com/office/drawing/2010/main" val="0"/>
                      </a:ext>
                    </a:extLst>
                  </a:blip>
                  <a:stretch>
                    <a:fillRect/>
                  </a:stretch>
                </pic:blipFill>
                <pic:spPr>
                  <a:xfrm>
                    <a:off x="0" y="0"/>
                    <a:ext cx="7596393" cy="15970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426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D2E200"/>
    <w:lvl w:ilvl="0">
      <w:start w:val="1"/>
      <w:numFmt w:val="decimal"/>
      <w:lvlText w:val="%1."/>
      <w:lvlJc w:val="left"/>
      <w:pPr>
        <w:tabs>
          <w:tab w:val="num" w:pos="1492"/>
        </w:tabs>
        <w:ind w:left="1492" w:hanging="360"/>
      </w:pPr>
    </w:lvl>
  </w:abstractNum>
  <w:abstractNum w:abstractNumId="2">
    <w:nsid w:val="FFFFFF7D"/>
    <w:multiLevelType w:val="singleLevel"/>
    <w:tmpl w:val="EE98DA6A"/>
    <w:lvl w:ilvl="0">
      <w:start w:val="1"/>
      <w:numFmt w:val="decimal"/>
      <w:lvlText w:val="%1."/>
      <w:lvlJc w:val="left"/>
      <w:pPr>
        <w:tabs>
          <w:tab w:val="num" w:pos="1209"/>
        </w:tabs>
        <w:ind w:left="1209" w:hanging="360"/>
      </w:pPr>
    </w:lvl>
  </w:abstractNum>
  <w:abstractNum w:abstractNumId="3">
    <w:nsid w:val="FFFFFF7E"/>
    <w:multiLevelType w:val="singleLevel"/>
    <w:tmpl w:val="0A167342"/>
    <w:lvl w:ilvl="0">
      <w:start w:val="1"/>
      <w:numFmt w:val="decimal"/>
      <w:lvlText w:val="%1."/>
      <w:lvlJc w:val="left"/>
      <w:pPr>
        <w:tabs>
          <w:tab w:val="num" w:pos="926"/>
        </w:tabs>
        <w:ind w:left="926" w:hanging="360"/>
      </w:pPr>
    </w:lvl>
  </w:abstractNum>
  <w:abstractNum w:abstractNumId="4">
    <w:nsid w:val="FFFFFF7F"/>
    <w:multiLevelType w:val="singleLevel"/>
    <w:tmpl w:val="3C2CEB56"/>
    <w:lvl w:ilvl="0">
      <w:start w:val="1"/>
      <w:numFmt w:val="decimal"/>
      <w:lvlText w:val="%1."/>
      <w:lvlJc w:val="left"/>
      <w:pPr>
        <w:tabs>
          <w:tab w:val="num" w:pos="643"/>
        </w:tabs>
        <w:ind w:left="643" w:hanging="360"/>
      </w:pPr>
    </w:lvl>
  </w:abstractNum>
  <w:abstractNum w:abstractNumId="5">
    <w:nsid w:val="FFFFFF80"/>
    <w:multiLevelType w:val="singleLevel"/>
    <w:tmpl w:val="0F244A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93A07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BC73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01CA00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E905638"/>
    <w:lvl w:ilvl="0">
      <w:start w:val="1"/>
      <w:numFmt w:val="decimal"/>
      <w:lvlText w:val="%1."/>
      <w:lvlJc w:val="left"/>
      <w:pPr>
        <w:tabs>
          <w:tab w:val="num" w:pos="360"/>
        </w:tabs>
        <w:ind w:left="360" w:hanging="360"/>
      </w:pPr>
    </w:lvl>
  </w:abstractNum>
  <w:abstractNum w:abstractNumId="10">
    <w:nsid w:val="FFFFFF89"/>
    <w:multiLevelType w:val="singleLevel"/>
    <w:tmpl w:val="6076EAE8"/>
    <w:lvl w:ilvl="0">
      <w:start w:val="1"/>
      <w:numFmt w:val="bullet"/>
      <w:lvlText w:val=""/>
      <w:lvlJc w:val="left"/>
      <w:pPr>
        <w:tabs>
          <w:tab w:val="num" w:pos="360"/>
        </w:tabs>
        <w:ind w:left="360" w:hanging="360"/>
      </w:pPr>
      <w:rPr>
        <w:rFonts w:ascii="Symbol" w:hAnsi="Symbol" w:hint="default"/>
      </w:rPr>
    </w:lvl>
  </w:abstractNum>
  <w:abstractNum w:abstractNumId="11">
    <w:nsid w:val="08375579"/>
    <w:multiLevelType w:val="hybridMultilevel"/>
    <w:tmpl w:val="78AA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E7191"/>
    <w:multiLevelType w:val="hybridMultilevel"/>
    <w:tmpl w:val="9406505C"/>
    <w:lvl w:ilvl="0" w:tplc="2DD001D4">
      <w:start w:val="1"/>
      <w:numFmt w:val="low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C63734"/>
    <w:multiLevelType w:val="hybridMultilevel"/>
    <w:tmpl w:val="E47AD368"/>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123B53"/>
    <w:multiLevelType w:val="hybridMultilevel"/>
    <w:tmpl w:val="E702F07C"/>
    <w:lvl w:ilvl="0" w:tplc="0F6ADCB6">
      <w:numFmt w:val="bullet"/>
      <w:lvlText w:val="-"/>
      <w:lvlJc w:val="left"/>
      <w:pPr>
        <w:ind w:left="945" w:hanging="585"/>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B32C1"/>
    <w:multiLevelType w:val="multilevel"/>
    <w:tmpl w:val="2AC41B0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C301B5A"/>
    <w:multiLevelType w:val="multilevel"/>
    <w:tmpl w:val="2AC41B0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133478C"/>
    <w:multiLevelType w:val="hybridMultilevel"/>
    <w:tmpl w:val="E320DA3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30B12"/>
    <w:multiLevelType w:val="hybridMultilevel"/>
    <w:tmpl w:val="B47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632DB"/>
    <w:multiLevelType w:val="multilevel"/>
    <w:tmpl w:val="2AC41B0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DAE2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F586FAB"/>
    <w:multiLevelType w:val="hybridMultilevel"/>
    <w:tmpl w:val="C860B810"/>
    <w:lvl w:ilvl="0" w:tplc="460C8F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87C02"/>
    <w:multiLevelType w:val="multilevel"/>
    <w:tmpl w:val="2AC41B0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94129A0"/>
    <w:multiLevelType w:val="hybridMultilevel"/>
    <w:tmpl w:val="59CA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300BB4"/>
    <w:multiLevelType w:val="hybridMultilevel"/>
    <w:tmpl w:val="4BE6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623F6"/>
    <w:multiLevelType w:val="multilevel"/>
    <w:tmpl w:val="2AC41B0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BB80637"/>
    <w:multiLevelType w:val="hybridMultilevel"/>
    <w:tmpl w:val="12E41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25460B"/>
    <w:multiLevelType w:val="hybridMultilevel"/>
    <w:tmpl w:val="896C8D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B7A53"/>
    <w:multiLevelType w:val="hybridMultilevel"/>
    <w:tmpl w:val="22765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C7270"/>
    <w:multiLevelType w:val="hybridMultilevel"/>
    <w:tmpl w:val="0A5E1008"/>
    <w:lvl w:ilvl="0" w:tplc="BF6C3B7A">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9E5A10"/>
    <w:multiLevelType w:val="hybridMultilevel"/>
    <w:tmpl w:val="6FC2DE0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003349"/>
    <w:multiLevelType w:val="hybridMultilevel"/>
    <w:tmpl w:val="58F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86E5C"/>
    <w:multiLevelType w:val="hybridMultilevel"/>
    <w:tmpl w:val="B268F0B6"/>
    <w:lvl w:ilvl="0" w:tplc="BF6C3B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E0D45"/>
    <w:multiLevelType w:val="hybridMultilevel"/>
    <w:tmpl w:val="6D4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70E7F"/>
    <w:multiLevelType w:val="multilevel"/>
    <w:tmpl w:val="2AC41B0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E2D77F6"/>
    <w:multiLevelType w:val="hybridMultilevel"/>
    <w:tmpl w:val="45FAE844"/>
    <w:lvl w:ilvl="0" w:tplc="BF6C3B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D2609"/>
    <w:multiLevelType w:val="multilevel"/>
    <w:tmpl w:val="2AC41B0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9D65193"/>
    <w:multiLevelType w:val="multilevel"/>
    <w:tmpl w:val="2AC41B0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E3644B0"/>
    <w:multiLevelType w:val="hybridMultilevel"/>
    <w:tmpl w:val="C40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8"/>
  </w:num>
  <w:num w:numId="13">
    <w:abstractNumId w:val="21"/>
  </w:num>
  <w:num w:numId="14">
    <w:abstractNumId w:val="31"/>
  </w:num>
  <w:num w:numId="15">
    <w:abstractNumId w:val="14"/>
  </w:num>
  <w:num w:numId="16">
    <w:abstractNumId w:val="33"/>
  </w:num>
  <w:num w:numId="17">
    <w:abstractNumId w:val="17"/>
  </w:num>
  <w:num w:numId="18">
    <w:abstractNumId w:val="12"/>
  </w:num>
  <w:num w:numId="19">
    <w:abstractNumId w:val="13"/>
  </w:num>
  <w:num w:numId="20">
    <w:abstractNumId w:val="30"/>
  </w:num>
  <w:num w:numId="21">
    <w:abstractNumId w:val="18"/>
  </w:num>
  <w:num w:numId="22">
    <w:abstractNumId w:val="20"/>
  </w:num>
  <w:num w:numId="23">
    <w:abstractNumId w:val="19"/>
  </w:num>
  <w:num w:numId="24">
    <w:abstractNumId w:val="35"/>
  </w:num>
  <w:num w:numId="25">
    <w:abstractNumId w:val="15"/>
  </w:num>
  <w:num w:numId="26">
    <w:abstractNumId w:val="34"/>
  </w:num>
  <w:num w:numId="27">
    <w:abstractNumId w:val="25"/>
  </w:num>
  <w:num w:numId="28">
    <w:abstractNumId w:val="36"/>
  </w:num>
  <w:num w:numId="29">
    <w:abstractNumId w:val="29"/>
  </w:num>
  <w:num w:numId="30">
    <w:abstractNumId w:val="22"/>
  </w:num>
  <w:num w:numId="31">
    <w:abstractNumId w:val="16"/>
  </w:num>
  <w:num w:numId="32">
    <w:abstractNumId w:val="37"/>
  </w:num>
  <w:num w:numId="33">
    <w:abstractNumId w:val="32"/>
  </w:num>
  <w:num w:numId="34">
    <w:abstractNumId w:val="24"/>
  </w:num>
  <w:num w:numId="35">
    <w:abstractNumId w:val="26"/>
  </w:num>
  <w:num w:numId="36">
    <w:abstractNumId w:val="23"/>
  </w:num>
  <w:num w:numId="37">
    <w:abstractNumId w:val="27"/>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6"/>
  </w:docVars>
  <w:rsids>
    <w:rsidRoot w:val="005D4C40"/>
    <w:rsid w:val="00001E22"/>
    <w:rsid w:val="00005A45"/>
    <w:rsid w:val="00007929"/>
    <w:rsid w:val="00010918"/>
    <w:rsid w:val="000125FB"/>
    <w:rsid w:val="00032BBC"/>
    <w:rsid w:val="00036077"/>
    <w:rsid w:val="0005751B"/>
    <w:rsid w:val="000619D4"/>
    <w:rsid w:val="000644BD"/>
    <w:rsid w:val="000727AA"/>
    <w:rsid w:val="00074ABA"/>
    <w:rsid w:val="00074C5D"/>
    <w:rsid w:val="000763EA"/>
    <w:rsid w:val="00076DDE"/>
    <w:rsid w:val="00083B7E"/>
    <w:rsid w:val="000861CC"/>
    <w:rsid w:val="000968CE"/>
    <w:rsid w:val="00096BA2"/>
    <w:rsid w:val="000A3C6D"/>
    <w:rsid w:val="000A6FA4"/>
    <w:rsid w:val="000C0BBE"/>
    <w:rsid w:val="000D03C4"/>
    <w:rsid w:val="000E0A9C"/>
    <w:rsid w:val="000E22B4"/>
    <w:rsid w:val="000E5870"/>
    <w:rsid w:val="000E5E1C"/>
    <w:rsid w:val="000F4416"/>
    <w:rsid w:val="001236DC"/>
    <w:rsid w:val="001346AB"/>
    <w:rsid w:val="00135234"/>
    <w:rsid w:val="0015738A"/>
    <w:rsid w:val="00160022"/>
    <w:rsid w:val="00182227"/>
    <w:rsid w:val="00184646"/>
    <w:rsid w:val="001A63D7"/>
    <w:rsid w:val="001D0426"/>
    <w:rsid w:val="001D3616"/>
    <w:rsid w:val="001D65ED"/>
    <w:rsid w:val="001E41C7"/>
    <w:rsid w:val="001F3E05"/>
    <w:rsid w:val="001F616C"/>
    <w:rsid w:val="00206DBB"/>
    <w:rsid w:val="00214DA3"/>
    <w:rsid w:val="00221FCD"/>
    <w:rsid w:val="00222327"/>
    <w:rsid w:val="00223ABA"/>
    <w:rsid w:val="00224651"/>
    <w:rsid w:val="00244DA3"/>
    <w:rsid w:val="00245B15"/>
    <w:rsid w:val="00247BAE"/>
    <w:rsid w:val="002669D0"/>
    <w:rsid w:val="002730F5"/>
    <w:rsid w:val="002754D6"/>
    <w:rsid w:val="002772D2"/>
    <w:rsid w:val="002854E7"/>
    <w:rsid w:val="00294DA5"/>
    <w:rsid w:val="002969A4"/>
    <w:rsid w:val="002A087C"/>
    <w:rsid w:val="002B1F73"/>
    <w:rsid w:val="002B314D"/>
    <w:rsid w:val="002C7261"/>
    <w:rsid w:val="002E06A0"/>
    <w:rsid w:val="002E6B34"/>
    <w:rsid w:val="00304412"/>
    <w:rsid w:val="003155CB"/>
    <w:rsid w:val="00315650"/>
    <w:rsid w:val="00321972"/>
    <w:rsid w:val="0032716B"/>
    <w:rsid w:val="0033315B"/>
    <w:rsid w:val="0034068C"/>
    <w:rsid w:val="0034700A"/>
    <w:rsid w:val="00352705"/>
    <w:rsid w:val="00355330"/>
    <w:rsid w:val="00355A98"/>
    <w:rsid w:val="00361F66"/>
    <w:rsid w:val="00363CE3"/>
    <w:rsid w:val="00364BB4"/>
    <w:rsid w:val="0036640D"/>
    <w:rsid w:val="00380161"/>
    <w:rsid w:val="00383B9E"/>
    <w:rsid w:val="003858E0"/>
    <w:rsid w:val="003B03A1"/>
    <w:rsid w:val="003D2E0E"/>
    <w:rsid w:val="003D7C7F"/>
    <w:rsid w:val="003F0DC0"/>
    <w:rsid w:val="003F0DEF"/>
    <w:rsid w:val="003F7541"/>
    <w:rsid w:val="004016BE"/>
    <w:rsid w:val="004177B2"/>
    <w:rsid w:val="00421B73"/>
    <w:rsid w:val="00423D08"/>
    <w:rsid w:val="00424FF5"/>
    <w:rsid w:val="004405F0"/>
    <w:rsid w:val="00460EAA"/>
    <w:rsid w:val="0046177A"/>
    <w:rsid w:val="00472F83"/>
    <w:rsid w:val="00474E21"/>
    <w:rsid w:val="0049506E"/>
    <w:rsid w:val="004A3F62"/>
    <w:rsid w:val="004A4A3F"/>
    <w:rsid w:val="004B2330"/>
    <w:rsid w:val="004B3EB8"/>
    <w:rsid w:val="004B5FC7"/>
    <w:rsid w:val="004B7C8D"/>
    <w:rsid w:val="00501437"/>
    <w:rsid w:val="00504C24"/>
    <w:rsid w:val="00507034"/>
    <w:rsid w:val="00510AE6"/>
    <w:rsid w:val="00542600"/>
    <w:rsid w:val="005428B9"/>
    <w:rsid w:val="0055455F"/>
    <w:rsid w:val="00556483"/>
    <w:rsid w:val="005570E6"/>
    <w:rsid w:val="00560D34"/>
    <w:rsid w:val="00580342"/>
    <w:rsid w:val="005844FC"/>
    <w:rsid w:val="00597070"/>
    <w:rsid w:val="00597F73"/>
    <w:rsid w:val="005A147D"/>
    <w:rsid w:val="005A2860"/>
    <w:rsid w:val="005B15C9"/>
    <w:rsid w:val="005B3CAD"/>
    <w:rsid w:val="005D4C40"/>
    <w:rsid w:val="005E0444"/>
    <w:rsid w:val="005F09A6"/>
    <w:rsid w:val="006163D8"/>
    <w:rsid w:val="00627A02"/>
    <w:rsid w:val="00640C63"/>
    <w:rsid w:val="00640D70"/>
    <w:rsid w:val="0065379F"/>
    <w:rsid w:val="00660B07"/>
    <w:rsid w:val="006667F1"/>
    <w:rsid w:val="006727EE"/>
    <w:rsid w:val="00676E97"/>
    <w:rsid w:val="00680B47"/>
    <w:rsid w:val="00680F37"/>
    <w:rsid w:val="006905F4"/>
    <w:rsid w:val="006B0970"/>
    <w:rsid w:val="006B0C28"/>
    <w:rsid w:val="006B374E"/>
    <w:rsid w:val="006C0D5C"/>
    <w:rsid w:val="006E47C2"/>
    <w:rsid w:val="00702E58"/>
    <w:rsid w:val="00703FBB"/>
    <w:rsid w:val="00707CFB"/>
    <w:rsid w:val="00711D2C"/>
    <w:rsid w:val="00711F67"/>
    <w:rsid w:val="00713709"/>
    <w:rsid w:val="00713E09"/>
    <w:rsid w:val="007160DD"/>
    <w:rsid w:val="00717DCC"/>
    <w:rsid w:val="00740F37"/>
    <w:rsid w:val="00763A7E"/>
    <w:rsid w:val="00774838"/>
    <w:rsid w:val="007810F3"/>
    <w:rsid w:val="0078283A"/>
    <w:rsid w:val="0078593A"/>
    <w:rsid w:val="00790CD8"/>
    <w:rsid w:val="0079590F"/>
    <w:rsid w:val="007A465A"/>
    <w:rsid w:val="007C3902"/>
    <w:rsid w:val="007C7F09"/>
    <w:rsid w:val="007D46F0"/>
    <w:rsid w:val="007E101D"/>
    <w:rsid w:val="007E6509"/>
    <w:rsid w:val="007E6CBC"/>
    <w:rsid w:val="007F3F3F"/>
    <w:rsid w:val="00806CB6"/>
    <w:rsid w:val="008102EC"/>
    <w:rsid w:val="00811F39"/>
    <w:rsid w:val="00822365"/>
    <w:rsid w:val="008340B2"/>
    <w:rsid w:val="00842E8E"/>
    <w:rsid w:val="008501A1"/>
    <w:rsid w:val="00855CDD"/>
    <w:rsid w:val="00857DCD"/>
    <w:rsid w:val="008616AF"/>
    <w:rsid w:val="008622CB"/>
    <w:rsid w:val="0086279C"/>
    <w:rsid w:val="008652ED"/>
    <w:rsid w:val="00875AB6"/>
    <w:rsid w:val="008873D0"/>
    <w:rsid w:val="00893C7E"/>
    <w:rsid w:val="008A1150"/>
    <w:rsid w:val="008A1A3E"/>
    <w:rsid w:val="008B755B"/>
    <w:rsid w:val="008C022D"/>
    <w:rsid w:val="008D4B5A"/>
    <w:rsid w:val="008D6684"/>
    <w:rsid w:val="008E545D"/>
    <w:rsid w:val="008E70ED"/>
    <w:rsid w:val="008F0449"/>
    <w:rsid w:val="009007D3"/>
    <w:rsid w:val="00913C43"/>
    <w:rsid w:val="00921ABF"/>
    <w:rsid w:val="00930053"/>
    <w:rsid w:val="0094551B"/>
    <w:rsid w:val="009458AB"/>
    <w:rsid w:val="009657C9"/>
    <w:rsid w:val="009802B5"/>
    <w:rsid w:val="00983126"/>
    <w:rsid w:val="009840DB"/>
    <w:rsid w:val="00985E8F"/>
    <w:rsid w:val="00990828"/>
    <w:rsid w:val="009925E3"/>
    <w:rsid w:val="00996EF0"/>
    <w:rsid w:val="009C13B5"/>
    <w:rsid w:val="009C2223"/>
    <w:rsid w:val="009C7481"/>
    <w:rsid w:val="009D34B7"/>
    <w:rsid w:val="009E55B8"/>
    <w:rsid w:val="009F72B8"/>
    <w:rsid w:val="009F7363"/>
    <w:rsid w:val="00A05B31"/>
    <w:rsid w:val="00A05DF2"/>
    <w:rsid w:val="00A13767"/>
    <w:rsid w:val="00A137AF"/>
    <w:rsid w:val="00A24EF7"/>
    <w:rsid w:val="00A2534A"/>
    <w:rsid w:val="00A46CC1"/>
    <w:rsid w:val="00A50E10"/>
    <w:rsid w:val="00A72926"/>
    <w:rsid w:val="00A810F1"/>
    <w:rsid w:val="00A837B5"/>
    <w:rsid w:val="00AB4ABC"/>
    <w:rsid w:val="00AD0B86"/>
    <w:rsid w:val="00AD2591"/>
    <w:rsid w:val="00AE2259"/>
    <w:rsid w:val="00AF4420"/>
    <w:rsid w:val="00AF622C"/>
    <w:rsid w:val="00AF7EB7"/>
    <w:rsid w:val="00B16CEC"/>
    <w:rsid w:val="00B31F07"/>
    <w:rsid w:val="00B430EA"/>
    <w:rsid w:val="00B62D0F"/>
    <w:rsid w:val="00B93AA4"/>
    <w:rsid w:val="00BA317A"/>
    <w:rsid w:val="00BA41D2"/>
    <w:rsid w:val="00BB3BE1"/>
    <w:rsid w:val="00BC1745"/>
    <w:rsid w:val="00BC2DAD"/>
    <w:rsid w:val="00BF2EA6"/>
    <w:rsid w:val="00C16476"/>
    <w:rsid w:val="00C168D0"/>
    <w:rsid w:val="00C17204"/>
    <w:rsid w:val="00C20CF2"/>
    <w:rsid w:val="00C378A1"/>
    <w:rsid w:val="00C4237D"/>
    <w:rsid w:val="00C56E6B"/>
    <w:rsid w:val="00C73A09"/>
    <w:rsid w:val="00C952AD"/>
    <w:rsid w:val="00CB21D2"/>
    <w:rsid w:val="00CB4DBD"/>
    <w:rsid w:val="00D128B1"/>
    <w:rsid w:val="00D13B35"/>
    <w:rsid w:val="00D14478"/>
    <w:rsid w:val="00D321CB"/>
    <w:rsid w:val="00D3223F"/>
    <w:rsid w:val="00D626B3"/>
    <w:rsid w:val="00D848E7"/>
    <w:rsid w:val="00DB418D"/>
    <w:rsid w:val="00DB559D"/>
    <w:rsid w:val="00DB656C"/>
    <w:rsid w:val="00DC14ED"/>
    <w:rsid w:val="00DC6554"/>
    <w:rsid w:val="00DE15E5"/>
    <w:rsid w:val="00DE2C21"/>
    <w:rsid w:val="00DE70C8"/>
    <w:rsid w:val="00DE723D"/>
    <w:rsid w:val="00DF1B37"/>
    <w:rsid w:val="00DF3784"/>
    <w:rsid w:val="00DF3D59"/>
    <w:rsid w:val="00DF665B"/>
    <w:rsid w:val="00E01E92"/>
    <w:rsid w:val="00E04516"/>
    <w:rsid w:val="00E15492"/>
    <w:rsid w:val="00E17B4B"/>
    <w:rsid w:val="00E272B2"/>
    <w:rsid w:val="00E36FA9"/>
    <w:rsid w:val="00E42D79"/>
    <w:rsid w:val="00E5460F"/>
    <w:rsid w:val="00E61011"/>
    <w:rsid w:val="00E676BE"/>
    <w:rsid w:val="00E70E75"/>
    <w:rsid w:val="00E71A47"/>
    <w:rsid w:val="00E75FC1"/>
    <w:rsid w:val="00E76980"/>
    <w:rsid w:val="00E7779B"/>
    <w:rsid w:val="00E81A34"/>
    <w:rsid w:val="00E8463F"/>
    <w:rsid w:val="00E94A68"/>
    <w:rsid w:val="00EA53F8"/>
    <w:rsid w:val="00EC0316"/>
    <w:rsid w:val="00EC2DBE"/>
    <w:rsid w:val="00ED69EE"/>
    <w:rsid w:val="00ED7FC1"/>
    <w:rsid w:val="00F01882"/>
    <w:rsid w:val="00F043DA"/>
    <w:rsid w:val="00F11A92"/>
    <w:rsid w:val="00F20634"/>
    <w:rsid w:val="00F241CF"/>
    <w:rsid w:val="00F46287"/>
    <w:rsid w:val="00F519D6"/>
    <w:rsid w:val="00F71DD2"/>
    <w:rsid w:val="00F74BF7"/>
    <w:rsid w:val="00F77C49"/>
    <w:rsid w:val="00F85E64"/>
    <w:rsid w:val="00F935A6"/>
    <w:rsid w:val="00FA1E2F"/>
    <w:rsid w:val="00FB1D34"/>
    <w:rsid w:val="00FC0CE4"/>
    <w:rsid w:val="00FD2DC0"/>
    <w:rsid w:val="00FD7ECF"/>
    <w:rsid w:val="00FE075C"/>
    <w:rsid w:val="00FF73AF"/>
  </w:rsids>
  <m:mathPr>
    <m:mathFont m:val="Cambria Math"/>
    <m:brkBin m:val="before"/>
    <m:brkBinSub m:val="--"/>
    <m:smallFrac/>
    <m:dispDef/>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3CD0865F-1B5A-4134-A2C7-2B2ABB7E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2D2"/>
  </w:style>
  <w:style w:type="paragraph" w:styleId="Heading1">
    <w:name w:val="heading 1"/>
    <w:basedOn w:val="Normal"/>
    <w:next w:val="Normal"/>
    <w:link w:val="Heading1Char"/>
    <w:uiPriority w:val="9"/>
    <w:qFormat/>
    <w:rsid w:val="00597F73"/>
    <w:pPr>
      <w:keepNext/>
      <w:keepLines/>
      <w:spacing w:before="480"/>
      <w:outlineLvl w:val="0"/>
    </w:pPr>
    <w:rPr>
      <w:rFonts w:asciiTheme="majorHAnsi" w:eastAsiaTheme="majorEastAsia" w:hAnsiTheme="majorHAnsi" w:cstheme="majorBidi"/>
      <w:b/>
      <w:bCs/>
      <w:color w:val="2A2A2A" w:themeColor="accent1" w:themeShade="B5"/>
      <w:sz w:val="32"/>
      <w:szCs w:val="32"/>
    </w:rPr>
  </w:style>
  <w:style w:type="paragraph" w:styleId="Heading2">
    <w:name w:val="heading 2"/>
    <w:basedOn w:val="Normal"/>
    <w:next w:val="Normal"/>
    <w:link w:val="Heading2Char"/>
    <w:uiPriority w:val="9"/>
    <w:unhideWhenUsed/>
    <w:qFormat/>
    <w:rsid w:val="00F85E64"/>
    <w:pPr>
      <w:keepNext/>
      <w:keepLines/>
      <w:spacing w:before="200"/>
      <w:outlineLvl w:val="1"/>
    </w:pPr>
    <w:rPr>
      <w:rFonts w:asciiTheme="majorHAnsi" w:eastAsiaTheme="majorEastAsia" w:hAnsiTheme="majorHAnsi" w:cstheme="majorBidi"/>
      <w:b/>
      <w:bCs/>
      <w:color w:val="3C3C3B" w:themeColor="accent1"/>
      <w:sz w:val="26"/>
      <w:szCs w:val="26"/>
    </w:rPr>
  </w:style>
  <w:style w:type="paragraph" w:styleId="Heading3">
    <w:name w:val="heading 3"/>
    <w:basedOn w:val="Normal"/>
    <w:next w:val="Normal"/>
    <w:link w:val="Heading3Char"/>
    <w:uiPriority w:val="9"/>
    <w:unhideWhenUsed/>
    <w:qFormat/>
    <w:rsid w:val="00F85E64"/>
    <w:pPr>
      <w:keepNext/>
      <w:keepLines/>
      <w:spacing w:before="200"/>
      <w:outlineLvl w:val="2"/>
    </w:pPr>
    <w:rPr>
      <w:rFonts w:asciiTheme="majorHAnsi" w:eastAsiaTheme="majorEastAsia" w:hAnsiTheme="majorHAnsi" w:cstheme="majorBidi"/>
      <w:b/>
      <w:bCs/>
      <w:color w:val="3C3C3B" w:themeColor="accent1"/>
    </w:rPr>
  </w:style>
  <w:style w:type="paragraph" w:styleId="Heading4">
    <w:name w:val="heading 4"/>
    <w:basedOn w:val="Normal"/>
    <w:next w:val="Normal"/>
    <w:link w:val="Heading4Char"/>
    <w:uiPriority w:val="9"/>
    <w:unhideWhenUsed/>
    <w:qFormat/>
    <w:rsid w:val="00F85E64"/>
    <w:pPr>
      <w:keepNext/>
      <w:keepLines/>
      <w:spacing w:before="200"/>
      <w:outlineLvl w:val="3"/>
    </w:pPr>
    <w:rPr>
      <w:rFonts w:asciiTheme="majorHAnsi" w:eastAsiaTheme="majorEastAsia" w:hAnsiTheme="majorHAnsi" w:cstheme="majorBidi"/>
      <w:b/>
      <w:bCs/>
      <w:i/>
      <w:iCs/>
      <w:color w:val="3C3C3B" w:themeColor="accent1"/>
    </w:rPr>
  </w:style>
  <w:style w:type="paragraph" w:styleId="Heading5">
    <w:name w:val="heading 5"/>
    <w:basedOn w:val="Normal"/>
    <w:next w:val="Normal"/>
    <w:link w:val="Heading5Char"/>
    <w:uiPriority w:val="9"/>
    <w:unhideWhenUsed/>
    <w:qFormat/>
    <w:rsid w:val="00F85E64"/>
    <w:pPr>
      <w:keepNext/>
      <w:keepLines/>
      <w:spacing w:before="200"/>
      <w:outlineLvl w:val="4"/>
    </w:pPr>
    <w:rPr>
      <w:rFonts w:asciiTheme="majorHAnsi" w:eastAsiaTheme="majorEastAsia" w:hAnsiTheme="majorHAnsi" w:cstheme="majorBidi"/>
      <w:color w:val="1D1D1D" w:themeColor="accent1" w:themeShade="7F"/>
    </w:rPr>
  </w:style>
  <w:style w:type="paragraph" w:styleId="Heading6">
    <w:name w:val="heading 6"/>
    <w:basedOn w:val="Normal"/>
    <w:next w:val="Normal"/>
    <w:link w:val="Heading6Char"/>
    <w:uiPriority w:val="9"/>
    <w:unhideWhenUsed/>
    <w:qFormat/>
    <w:rsid w:val="00F85E64"/>
    <w:pPr>
      <w:keepNext/>
      <w:keepLines/>
      <w:spacing w:before="200"/>
      <w:outlineLvl w:val="5"/>
    </w:pPr>
    <w:rPr>
      <w:rFonts w:asciiTheme="majorHAnsi" w:eastAsiaTheme="majorEastAsia" w:hAnsiTheme="majorHAnsi" w:cstheme="majorBidi"/>
      <w:i/>
      <w:iCs/>
      <w:color w:val="1D1D1D" w:themeColor="accent1" w:themeShade="7F"/>
    </w:rPr>
  </w:style>
  <w:style w:type="paragraph" w:styleId="Heading7">
    <w:name w:val="heading 7"/>
    <w:basedOn w:val="Normal"/>
    <w:next w:val="Normal"/>
    <w:link w:val="Heading7Char"/>
    <w:uiPriority w:val="9"/>
    <w:unhideWhenUsed/>
    <w:qFormat/>
    <w:rsid w:val="00F85E6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85E6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85E6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7D46F0"/>
  </w:style>
  <w:style w:type="character" w:customStyle="1" w:styleId="Loppuviitteenteksti10">
    <w:name w:val="Loppuviitteen teksti1"/>
    <w:semiHidden/>
    <w:unhideWhenUsed/>
    <w:rsid w:val="007D46F0"/>
  </w:style>
  <w:style w:type="character" w:customStyle="1" w:styleId="Kappaleenoletuskirjasin10">
    <w:name w:val="Kappaleen oletuskirjasin1"/>
    <w:uiPriority w:val="1"/>
    <w:semiHidden/>
    <w:unhideWhenUsed/>
    <w:rsid w:val="002772D2"/>
  </w:style>
  <w:style w:type="character" w:customStyle="1" w:styleId="Kappaleenoletusfontti1">
    <w:name w:val="Kappaleen oletusfontti1"/>
    <w:semiHidden/>
    <w:rsid w:val="002772D2"/>
  </w:style>
  <w:style w:type="table" w:customStyle="1" w:styleId="TableNormal1">
    <w:name w:val="Table Normal1"/>
    <w:semiHidden/>
    <w:rsid w:val="002772D2"/>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A53F8"/>
    <w:pPr>
      <w:tabs>
        <w:tab w:val="center" w:pos="4819"/>
        <w:tab w:val="right" w:pos="9638"/>
      </w:tabs>
    </w:pPr>
  </w:style>
  <w:style w:type="character" w:customStyle="1" w:styleId="HeaderChar">
    <w:name w:val="Header Char"/>
    <w:basedOn w:val="DefaultParagraphFont"/>
    <w:link w:val="Header"/>
    <w:uiPriority w:val="99"/>
    <w:rsid w:val="00EA53F8"/>
    <w:rPr>
      <w:sz w:val="24"/>
      <w:szCs w:val="24"/>
    </w:rPr>
  </w:style>
  <w:style w:type="paragraph" w:styleId="Footer">
    <w:name w:val="footer"/>
    <w:basedOn w:val="Normal"/>
    <w:link w:val="FooterChar"/>
    <w:uiPriority w:val="99"/>
    <w:unhideWhenUsed/>
    <w:rsid w:val="00EA53F8"/>
    <w:pPr>
      <w:tabs>
        <w:tab w:val="center" w:pos="4819"/>
        <w:tab w:val="right" w:pos="9638"/>
      </w:tabs>
    </w:pPr>
  </w:style>
  <w:style w:type="character" w:customStyle="1" w:styleId="FooterChar">
    <w:name w:val="Footer Char"/>
    <w:basedOn w:val="DefaultParagraphFont"/>
    <w:link w:val="Footer"/>
    <w:uiPriority w:val="99"/>
    <w:rsid w:val="00EA53F8"/>
    <w:rPr>
      <w:sz w:val="24"/>
      <w:szCs w:val="24"/>
    </w:rPr>
  </w:style>
  <w:style w:type="paragraph" w:styleId="BalloonText">
    <w:name w:val="Balloon Text"/>
    <w:basedOn w:val="Normal"/>
    <w:link w:val="BalloonTextChar"/>
    <w:uiPriority w:val="99"/>
    <w:semiHidden/>
    <w:unhideWhenUsed/>
    <w:rsid w:val="00EA53F8"/>
    <w:rPr>
      <w:rFonts w:ascii="Lucida Grande" w:hAnsi="Lucida Grande"/>
      <w:sz w:val="18"/>
      <w:szCs w:val="18"/>
    </w:rPr>
  </w:style>
  <w:style w:type="character" w:customStyle="1" w:styleId="BalloonTextChar">
    <w:name w:val="Balloon Text Char"/>
    <w:basedOn w:val="DefaultParagraphFont"/>
    <w:link w:val="BalloonText"/>
    <w:uiPriority w:val="99"/>
    <w:semiHidden/>
    <w:rsid w:val="00EA53F8"/>
    <w:rPr>
      <w:rFonts w:ascii="Lucida Grande" w:hAnsi="Lucida Grande"/>
      <w:sz w:val="18"/>
      <w:szCs w:val="18"/>
    </w:rPr>
  </w:style>
  <w:style w:type="character" w:styleId="PageNumber">
    <w:name w:val="page number"/>
    <w:basedOn w:val="DefaultParagraphFont"/>
    <w:uiPriority w:val="99"/>
    <w:semiHidden/>
    <w:unhideWhenUsed/>
    <w:rsid w:val="00BF2EA6"/>
  </w:style>
  <w:style w:type="character" w:customStyle="1" w:styleId="Heading1Char">
    <w:name w:val="Heading 1 Char"/>
    <w:basedOn w:val="DefaultParagraphFont"/>
    <w:link w:val="Heading1"/>
    <w:uiPriority w:val="9"/>
    <w:rsid w:val="00597F73"/>
    <w:rPr>
      <w:rFonts w:asciiTheme="majorHAnsi" w:eastAsiaTheme="majorEastAsia" w:hAnsiTheme="majorHAnsi" w:cstheme="majorBidi"/>
      <w:b/>
      <w:bCs/>
      <w:color w:val="2A2A2A" w:themeColor="accent1" w:themeShade="B5"/>
      <w:sz w:val="32"/>
      <w:szCs w:val="32"/>
    </w:rPr>
  </w:style>
  <w:style w:type="character" w:customStyle="1" w:styleId="Heading2Char">
    <w:name w:val="Heading 2 Char"/>
    <w:basedOn w:val="DefaultParagraphFont"/>
    <w:link w:val="Heading2"/>
    <w:uiPriority w:val="9"/>
    <w:rsid w:val="00F85E64"/>
    <w:rPr>
      <w:rFonts w:asciiTheme="majorHAnsi" w:eastAsiaTheme="majorEastAsia" w:hAnsiTheme="majorHAnsi" w:cstheme="majorBidi"/>
      <w:b/>
      <w:bCs/>
      <w:color w:val="3C3C3B" w:themeColor="accent1"/>
      <w:sz w:val="26"/>
      <w:szCs w:val="26"/>
    </w:rPr>
  </w:style>
  <w:style w:type="character" w:customStyle="1" w:styleId="Heading3Char">
    <w:name w:val="Heading 3 Char"/>
    <w:basedOn w:val="DefaultParagraphFont"/>
    <w:link w:val="Heading3"/>
    <w:uiPriority w:val="9"/>
    <w:rsid w:val="00F85E64"/>
    <w:rPr>
      <w:rFonts w:asciiTheme="majorHAnsi" w:eastAsiaTheme="majorEastAsia" w:hAnsiTheme="majorHAnsi" w:cstheme="majorBidi"/>
      <w:b/>
      <w:bCs/>
      <w:color w:val="3C3C3B" w:themeColor="accent1"/>
      <w:sz w:val="24"/>
      <w:szCs w:val="24"/>
    </w:rPr>
  </w:style>
  <w:style w:type="character" w:customStyle="1" w:styleId="Heading4Char">
    <w:name w:val="Heading 4 Char"/>
    <w:basedOn w:val="DefaultParagraphFont"/>
    <w:link w:val="Heading4"/>
    <w:uiPriority w:val="9"/>
    <w:rsid w:val="00F85E64"/>
    <w:rPr>
      <w:rFonts w:asciiTheme="majorHAnsi" w:eastAsiaTheme="majorEastAsia" w:hAnsiTheme="majorHAnsi" w:cstheme="majorBidi"/>
      <w:b/>
      <w:bCs/>
      <w:i/>
      <w:iCs/>
      <w:color w:val="3C3C3B" w:themeColor="accent1"/>
      <w:sz w:val="24"/>
      <w:szCs w:val="24"/>
    </w:rPr>
  </w:style>
  <w:style w:type="character" w:customStyle="1" w:styleId="Heading5Char">
    <w:name w:val="Heading 5 Char"/>
    <w:basedOn w:val="DefaultParagraphFont"/>
    <w:link w:val="Heading5"/>
    <w:uiPriority w:val="9"/>
    <w:rsid w:val="00F85E64"/>
    <w:rPr>
      <w:rFonts w:asciiTheme="majorHAnsi" w:eastAsiaTheme="majorEastAsia" w:hAnsiTheme="majorHAnsi" w:cstheme="majorBidi"/>
      <w:color w:val="1D1D1D" w:themeColor="accent1" w:themeShade="7F"/>
      <w:sz w:val="24"/>
      <w:szCs w:val="24"/>
    </w:rPr>
  </w:style>
  <w:style w:type="character" w:customStyle="1" w:styleId="Heading6Char">
    <w:name w:val="Heading 6 Char"/>
    <w:basedOn w:val="DefaultParagraphFont"/>
    <w:link w:val="Heading6"/>
    <w:uiPriority w:val="9"/>
    <w:rsid w:val="00F85E64"/>
    <w:rPr>
      <w:rFonts w:asciiTheme="majorHAnsi" w:eastAsiaTheme="majorEastAsia" w:hAnsiTheme="majorHAnsi" w:cstheme="majorBidi"/>
      <w:i/>
      <w:iCs/>
      <w:color w:val="1D1D1D" w:themeColor="accent1" w:themeShade="7F"/>
      <w:sz w:val="24"/>
      <w:szCs w:val="24"/>
    </w:rPr>
  </w:style>
  <w:style w:type="character" w:customStyle="1" w:styleId="Heading7Char">
    <w:name w:val="Heading 7 Char"/>
    <w:basedOn w:val="DefaultParagraphFont"/>
    <w:link w:val="Heading7"/>
    <w:uiPriority w:val="9"/>
    <w:rsid w:val="00F85E6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85E6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85E64"/>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F85E64"/>
    <w:pPr>
      <w:ind w:left="720"/>
      <w:contextualSpacing/>
    </w:pPr>
  </w:style>
  <w:style w:type="character" w:styleId="BookTitle">
    <w:name w:val="Book Title"/>
    <w:basedOn w:val="DefaultParagraphFont"/>
    <w:uiPriority w:val="33"/>
    <w:qFormat/>
    <w:rsid w:val="00F85E64"/>
    <w:rPr>
      <w:b/>
      <w:bCs/>
      <w:smallCaps/>
      <w:spacing w:val="5"/>
    </w:rPr>
  </w:style>
  <w:style w:type="paragraph" w:styleId="Subtitle">
    <w:name w:val="Subtitle"/>
    <w:basedOn w:val="Normal"/>
    <w:next w:val="Normal"/>
    <w:link w:val="SubtitleChar"/>
    <w:uiPriority w:val="11"/>
    <w:qFormat/>
    <w:rsid w:val="00F85E64"/>
    <w:pPr>
      <w:numPr>
        <w:ilvl w:val="1"/>
      </w:numPr>
    </w:pPr>
    <w:rPr>
      <w:rFonts w:asciiTheme="majorHAnsi" w:eastAsiaTheme="majorEastAsia" w:hAnsiTheme="majorHAnsi" w:cstheme="majorBidi"/>
      <w:i/>
      <w:iCs/>
      <w:color w:val="3C3C3B" w:themeColor="accent1"/>
      <w:spacing w:val="15"/>
    </w:rPr>
  </w:style>
  <w:style w:type="character" w:customStyle="1" w:styleId="SubtitleChar">
    <w:name w:val="Subtitle Char"/>
    <w:basedOn w:val="DefaultParagraphFont"/>
    <w:link w:val="Subtitle"/>
    <w:uiPriority w:val="11"/>
    <w:rsid w:val="00F85E64"/>
    <w:rPr>
      <w:rFonts w:asciiTheme="majorHAnsi" w:eastAsiaTheme="majorEastAsia" w:hAnsiTheme="majorHAnsi" w:cstheme="majorBidi"/>
      <w:i/>
      <w:iCs/>
      <w:color w:val="3C3C3B" w:themeColor="accent1"/>
      <w:spacing w:val="15"/>
      <w:sz w:val="24"/>
      <w:szCs w:val="24"/>
    </w:rPr>
  </w:style>
  <w:style w:type="paragraph" w:styleId="Quote">
    <w:name w:val="Quote"/>
    <w:basedOn w:val="Normal"/>
    <w:next w:val="Normal"/>
    <w:link w:val="QuoteChar"/>
    <w:uiPriority w:val="29"/>
    <w:qFormat/>
    <w:rsid w:val="00F85E64"/>
    <w:rPr>
      <w:i/>
      <w:iCs/>
      <w:color w:val="000000" w:themeColor="text1"/>
    </w:rPr>
  </w:style>
  <w:style w:type="character" w:customStyle="1" w:styleId="QuoteChar">
    <w:name w:val="Quote Char"/>
    <w:basedOn w:val="DefaultParagraphFont"/>
    <w:link w:val="Quote"/>
    <w:uiPriority w:val="29"/>
    <w:rsid w:val="00F85E64"/>
    <w:rPr>
      <w:i/>
      <w:iCs/>
      <w:color w:val="000000" w:themeColor="text1"/>
      <w:sz w:val="24"/>
      <w:szCs w:val="24"/>
    </w:rPr>
  </w:style>
  <w:style w:type="character" w:styleId="IntenseReference">
    <w:name w:val="Intense Reference"/>
    <w:basedOn w:val="DefaultParagraphFont"/>
    <w:uiPriority w:val="32"/>
    <w:qFormat/>
    <w:rsid w:val="00F85E64"/>
    <w:rPr>
      <w:b/>
      <w:bCs/>
      <w:smallCaps/>
      <w:color w:val="D63D25" w:themeColor="accent2"/>
      <w:spacing w:val="5"/>
      <w:u w:val="single"/>
    </w:rPr>
  </w:style>
  <w:style w:type="character" w:styleId="CommentReference">
    <w:name w:val="annotation reference"/>
    <w:basedOn w:val="DefaultParagraphFont"/>
    <w:uiPriority w:val="99"/>
    <w:semiHidden/>
    <w:unhideWhenUsed/>
    <w:rsid w:val="00985E8F"/>
    <w:rPr>
      <w:sz w:val="18"/>
      <w:szCs w:val="18"/>
    </w:rPr>
  </w:style>
  <w:style w:type="paragraph" w:styleId="CommentText">
    <w:name w:val="annotation text"/>
    <w:basedOn w:val="Normal"/>
    <w:link w:val="CommentTextChar"/>
    <w:uiPriority w:val="99"/>
    <w:semiHidden/>
    <w:unhideWhenUsed/>
    <w:rsid w:val="00985E8F"/>
  </w:style>
  <w:style w:type="character" w:customStyle="1" w:styleId="CommentTextChar">
    <w:name w:val="Comment Text Char"/>
    <w:basedOn w:val="DefaultParagraphFont"/>
    <w:link w:val="CommentText"/>
    <w:uiPriority w:val="99"/>
    <w:semiHidden/>
    <w:rsid w:val="00985E8F"/>
    <w:rPr>
      <w:sz w:val="24"/>
      <w:szCs w:val="24"/>
    </w:rPr>
  </w:style>
  <w:style w:type="paragraph" w:styleId="CommentSubject">
    <w:name w:val="annotation subject"/>
    <w:basedOn w:val="CommentText"/>
    <w:next w:val="CommentText"/>
    <w:link w:val="CommentSubjectChar"/>
    <w:uiPriority w:val="99"/>
    <w:semiHidden/>
    <w:unhideWhenUsed/>
    <w:rsid w:val="00985E8F"/>
    <w:rPr>
      <w:b/>
      <w:bCs/>
    </w:rPr>
  </w:style>
  <w:style w:type="character" w:customStyle="1" w:styleId="CommentSubjectChar">
    <w:name w:val="Comment Subject Char"/>
    <w:basedOn w:val="CommentTextChar"/>
    <w:link w:val="CommentSubject"/>
    <w:uiPriority w:val="99"/>
    <w:semiHidden/>
    <w:rsid w:val="00985E8F"/>
    <w:rPr>
      <w:b/>
      <w:bCs/>
      <w:sz w:val="24"/>
      <w:szCs w:val="24"/>
    </w:rPr>
  </w:style>
  <w:style w:type="paragraph" w:styleId="TOCHeading">
    <w:name w:val="TOC Heading"/>
    <w:basedOn w:val="Heading1"/>
    <w:next w:val="Normal"/>
    <w:uiPriority w:val="39"/>
    <w:unhideWhenUsed/>
    <w:qFormat/>
    <w:rsid w:val="00740F37"/>
    <w:pPr>
      <w:spacing w:before="240" w:line="259" w:lineRule="auto"/>
      <w:outlineLvl w:val="9"/>
    </w:pPr>
    <w:rPr>
      <w:b w:val="0"/>
      <w:bCs w:val="0"/>
      <w:color w:val="2C2C2C" w:themeColor="accent1" w:themeShade="BF"/>
      <w:lang w:val="en-US" w:eastAsia="en-US"/>
    </w:rPr>
  </w:style>
  <w:style w:type="paragraph" w:styleId="TOC2">
    <w:name w:val="toc 2"/>
    <w:basedOn w:val="Normal"/>
    <w:next w:val="Normal"/>
    <w:autoRedefine/>
    <w:uiPriority w:val="39"/>
    <w:unhideWhenUsed/>
    <w:rsid w:val="00740F37"/>
    <w:pPr>
      <w:spacing w:after="100" w:line="259" w:lineRule="auto"/>
      <w:ind w:left="220"/>
    </w:pPr>
    <w:rPr>
      <w:rFonts w:cs="Times New Roman"/>
      <w:sz w:val="22"/>
      <w:szCs w:val="22"/>
      <w:lang w:val="en-US" w:eastAsia="en-US"/>
    </w:rPr>
  </w:style>
  <w:style w:type="paragraph" w:styleId="TOC1">
    <w:name w:val="toc 1"/>
    <w:basedOn w:val="Normal"/>
    <w:next w:val="Normal"/>
    <w:autoRedefine/>
    <w:uiPriority w:val="39"/>
    <w:unhideWhenUsed/>
    <w:rsid w:val="00740F37"/>
    <w:pPr>
      <w:spacing w:after="100" w:line="259" w:lineRule="auto"/>
    </w:pPr>
    <w:rPr>
      <w:rFonts w:cs="Times New Roman"/>
      <w:sz w:val="22"/>
      <w:szCs w:val="22"/>
      <w:lang w:val="en-US" w:eastAsia="en-US"/>
    </w:rPr>
  </w:style>
  <w:style w:type="paragraph" w:styleId="TOC3">
    <w:name w:val="toc 3"/>
    <w:basedOn w:val="Normal"/>
    <w:next w:val="Normal"/>
    <w:autoRedefine/>
    <w:uiPriority w:val="39"/>
    <w:unhideWhenUsed/>
    <w:rsid w:val="00740F37"/>
    <w:pPr>
      <w:spacing w:after="100" w:line="259" w:lineRule="auto"/>
      <w:ind w:left="440"/>
    </w:pPr>
    <w:rPr>
      <w:rFonts w:cs="Times New Roman"/>
      <w:sz w:val="22"/>
      <w:szCs w:val="22"/>
      <w:lang w:val="en-US" w:eastAsia="en-US"/>
    </w:rPr>
  </w:style>
  <w:style w:type="character" w:styleId="Hyperlink">
    <w:name w:val="Hyperlink"/>
    <w:basedOn w:val="DefaultParagraphFont"/>
    <w:uiPriority w:val="99"/>
    <w:unhideWhenUsed/>
    <w:rsid w:val="00740F37"/>
    <w:rPr>
      <w:color w:val="0092D2" w:themeColor="hyperlink"/>
      <w:u w:val="single"/>
    </w:rPr>
  </w:style>
  <w:style w:type="paragraph" w:styleId="Caption">
    <w:name w:val="caption"/>
    <w:basedOn w:val="Normal"/>
    <w:next w:val="Normal"/>
    <w:uiPriority w:val="35"/>
    <w:unhideWhenUsed/>
    <w:qFormat/>
    <w:rsid w:val="003F0DC0"/>
    <w:pPr>
      <w:spacing w:after="200"/>
    </w:pPr>
    <w:rPr>
      <w:i/>
      <w:iCs/>
      <w:color w:val="1B3861" w:themeColor="text2"/>
      <w:sz w:val="18"/>
      <w:szCs w:val="18"/>
    </w:rPr>
  </w:style>
  <w:style w:type="paragraph" w:styleId="NormalWeb">
    <w:name w:val="Normal (Web)"/>
    <w:basedOn w:val="Normal"/>
    <w:uiPriority w:val="99"/>
    <w:semiHidden/>
    <w:unhideWhenUsed/>
    <w:rsid w:val="0078283A"/>
    <w:pPr>
      <w:spacing w:before="100" w:beforeAutospacing="1" w:after="100" w:afterAutospacing="1"/>
    </w:pPr>
    <w:rPr>
      <w:rFonts w:ascii="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364BB4"/>
  </w:style>
  <w:style w:type="character" w:customStyle="1" w:styleId="FootnoteTextChar">
    <w:name w:val="Footnote Text Char"/>
    <w:basedOn w:val="DefaultParagraphFont"/>
    <w:link w:val="FootnoteText"/>
    <w:uiPriority w:val="99"/>
    <w:semiHidden/>
    <w:rsid w:val="00364BB4"/>
  </w:style>
  <w:style w:type="character" w:styleId="FootnoteReference">
    <w:name w:val="footnote reference"/>
    <w:basedOn w:val="DefaultParagraphFont"/>
    <w:uiPriority w:val="99"/>
    <w:semiHidden/>
    <w:unhideWhenUsed/>
    <w:rsid w:val="00364BB4"/>
    <w:rPr>
      <w:vertAlign w:val="superscript"/>
    </w:rPr>
  </w:style>
  <w:style w:type="paragraph" w:styleId="NoSpacing">
    <w:name w:val="No Spacing"/>
    <w:uiPriority w:val="1"/>
    <w:qFormat/>
    <w:rsid w:val="00E8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758">
      <w:bodyDiv w:val="1"/>
      <w:marLeft w:val="0"/>
      <w:marRight w:val="0"/>
      <w:marTop w:val="0"/>
      <w:marBottom w:val="0"/>
      <w:divBdr>
        <w:top w:val="none" w:sz="0" w:space="0" w:color="auto"/>
        <w:left w:val="none" w:sz="0" w:space="0" w:color="auto"/>
        <w:bottom w:val="none" w:sz="0" w:space="0" w:color="auto"/>
        <w:right w:val="none" w:sz="0" w:space="0" w:color="auto"/>
      </w:divBdr>
    </w:div>
    <w:div w:id="185679925">
      <w:bodyDiv w:val="1"/>
      <w:marLeft w:val="0"/>
      <w:marRight w:val="0"/>
      <w:marTop w:val="0"/>
      <w:marBottom w:val="0"/>
      <w:divBdr>
        <w:top w:val="none" w:sz="0" w:space="0" w:color="auto"/>
        <w:left w:val="none" w:sz="0" w:space="0" w:color="auto"/>
        <w:bottom w:val="none" w:sz="0" w:space="0" w:color="auto"/>
        <w:right w:val="none" w:sz="0" w:space="0" w:color="auto"/>
      </w:divBdr>
    </w:div>
    <w:div w:id="249123470">
      <w:bodyDiv w:val="1"/>
      <w:marLeft w:val="0"/>
      <w:marRight w:val="0"/>
      <w:marTop w:val="0"/>
      <w:marBottom w:val="0"/>
      <w:divBdr>
        <w:top w:val="none" w:sz="0" w:space="0" w:color="auto"/>
        <w:left w:val="none" w:sz="0" w:space="0" w:color="auto"/>
        <w:bottom w:val="none" w:sz="0" w:space="0" w:color="auto"/>
        <w:right w:val="none" w:sz="0" w:space="0" w:color="auto"/>
      </w:divBdr>
    </w:div>
    <w:div w:id="254171825">
      <w:bodyDiv w:val="1"/>
      <w:marLeft w:val="0"/>
      <w:marRight w:val="0"/>
      <w:marTop w:val="0"/>
      <w:marBottom w:val="0"/>
      <w:divBdr>
        <w:top w:val="none" w:sz="0" w:space="0" w:color="auto"/>
        <w:left w:val="none" w:sz="0" w:space="0" w:color="auto"/>
        <w:bottom w:val="none" w:sz="0" w:space="0" w:color="auto"/>
        <w:right w:val="none" w:sz="0" w:space="0" w:color="auto"/>
      </w:divBdr>
    </w:div>
    <w:div w:id="306250688">
      <w:bodyDiv w:val="1"/>
      <w:marLeft w:val="0"/>
      <w:marRight w:val="0"/>
      <w:marTop w:val="0"/>
      <w:marBottom w:val="0"/>
      <w:divBdr>
        <w:top w:val="none" w:sz="0" w:space="0" w:color="auto"/>
        <w:left w:val="none" w:sz="0" w:space="0" w:color="auto"/>
        <w:bottom w:val="none" w:sz="0" w:space="0" w:color="auto"/>
        <w:right w:val="none" w:sz="0" w:space="0" w:color="auto"/>
      </w:divBdr>
    </w:div>
    <w:div w:id="333144231">
      <w:bodyDiv w:val="1"/>
      <w:marLeft w:val="0"/>
      <w:marRight w:val="0"/>
      <w:marTop w:val="0"/>
      <w:marBottom w:val="0"/>
      <w:divBdr>
        <w:top w:val="none" w:sz="0" w:space="0" w:color="auto"/>
        <w:left w:val="none" w:sz="0" w:space="0" w:color="auto"/>
        <w:bottom w:val="none" w:sz="0" w:space="0" w:color="auto"/>
        <w:right w:val="none" w:sz="0" w:space="0" w:color="auto"/>
      </w:divBdr>
    </w:div>
    <w:div w:id="337856768">
      <w:bodyDiv w:val="1"/>
      <w:marLeft w:val="0"/>
      <w:marRight w:val="0"/>
      <w:marTop w:val="0"/>
      <w:marBottom w:val="0"/>
      <w:divBdr>
        <w:top w:val="none" w:sz="0" w:space="0" w:color="auto"/>
        <w:left w:val="none" w:sz="0" w:space="0" w:color="auto"/>
        <w:bottom w:val="none" w:sz="0" w:space="0" w:color="auto"/>
        <w:right w:val="none" w:sz="0" w:space="0" w:color="auto"/>
      </w:divBdr>
    </w:div>
    <w:div w:id="354578595">
      <w:bodyDiv w:val="1"/>
      <w:marLeft w:val="0"/>
      <w:marRight w:val="0"/>
      <w:marTop w:val="0"/>
      <w:marBottom w:val="0"/>
      <w:divBdr>
        <w:top w:val="none" w:sz="0" w:space="0" w:color="auto"/>
        <w:left w:val="none" w:sz="0" w:space="0" w:color="auto"/>
        <w:bottom w:val="none" w:sz="0" w:space="0" w:color="auto"/>
        <w:right w:val="none" w:sz="0" w:space="0" w:color="auto"/>
      </w:divBdr>
    </w:div>
    <w:div w:id="373047063">
      <w:bodyDiv w:val="1"/>
      <w:marLeft w:val="0"/>
      <w:marRight w:val="0"/>
      <w:marTop w:val="0"/>
      <w:marBottom w:val="0"/>
      <w:divBdr>
        <w:top w:val="none" w:sz="0" w:space="0" w:color="auto"/>
        <w:left w:val="none" w:sz="0" w:space="0" w:color="auto"/>
        <w:bottom w:val="none" w:sz="0" w:space="0" w:color="auto"/>
        <w:right w:val="none" w:sz="0" w:space="0" w:color="auto"/>
      </w:divBdr>
    </w:div>
    <w:div w:id="413673076">
      <w:bodyDiv w:val="1"/>
      <w:marLeft w:val="0"/>
      <w:marRight w:val="0"/>
      <w:marTop w:val="0"/>
      <w:marBottom w:val="0"/>
      <w:divBdr>
        <w:top w:val="none" w:sz="0" w:space="0" w:color="auto"/>
        <w:left w:val="none" w:sz="0" w:space="0" w:color="auto"/>
        <w:bottom w:val="none" w:sz="0" w:space="0" w:color="auto"/>
        <w:right w:val="none" w:sz="0" w:space="0" w:color="auto"/>
      </w:divBdr>
    </w:div>
    <w:div w:id="443187000">
      <w:bodyDiv w:val="1"/>
      <w:marLeft w:val="0"/>
      <w:marRight w:val="0"/>
      <w:marTop w:val="0"/>
      <w:marBottom w:val="0"/>
      <w:divBdr>
        <w:top w:val="none" w:sz="0" w:space="0" w:color="auto"/>
        <w:left w:val="none" w:sz="0" w:space="0" w:color="auto"/>
        <w:bottom w:val="none" w:sz="0" w:space="0" w:color="auto"/>
        <w:right w:val="none" w:sz="0" w:space="0" w:color="auto"/>
      </w:divBdr>
    </w:div>
    <w:div w:id="457143166">
      <w:bodyDiv w:val="1"/>
      <w:marLeft w:val="0"/>
      <w:marRight w:val="0"/>
      <w:marTop w:val="0"/>
      <w:marBottom w:val="0"/>
      <w:divBdr>
        <w:top w:val="none" w:sz="0" w:space="0" w:color="auto"/>
        <w:left w:val="none" w:sz="0" w:space="0" w:color="auto"/>
        <w:bottom w:val="none" w:sz="0" w:space="0" w:color="auto"/>
        <w:right w:val="none" w:sz="0" w:space="0" w:color="auto"/>
      </w:divBdr>
    </w:div>
    <w:div w:id="485441374">
      <w:bodyDiv w:val="1"/>
      <w:marLeft w:val="0"/>
      <w:marRight w:val="0"/>
      <w:marTop w:val="0"/>
      <w:marBottom w:val="0"/>
      <w:divBdr>
        <w:top w:val="none" w:sz="0" w:space="0" w:color="auto"/>
        <w:left w:val="none" w:sz="0" w:space="0" w:color="auto"/>
        <w:bottom w:val="none" w:sz="0" w:space="0" w:color="auto"/>
        <w:right w:val="none" w:sz="0" w:space="0" w:color="auto"/>
      </w:divBdr>
    </w:div>
    <w:div w:id="512914365">
      <w:bodyDiv w:val="1"/>
      <w:marLeft w:val="0"/>
      <w:marRight w:val="0"/>
      <w:marTop w:val="0"/>
      <w:marBottom w:val="0"/>
      <w:divBdr>
        <w:top w:val="none" w:sz="0" w:space="0" w:color="auto"/>
        <w:left w:val="none" w:sz="0" w:space="0" w:color="auto"/>
        <w:bottom w:val="none" w:sz="0" w:space="0" w:color="auto"/>
        <w:right w:val="none" w:sz="0" w:space="0" w:color="auto"/>
      </w:divBdr>
    </w:div>
    <w:div w:id="549726688">
      <w:bodyDiv w:val="1"/>
      <w:marLeft w:val="0"/>
      <w:marRight w:val="0"/>
      <w:marTop w:val="0"/>
      <w:marBottom w:val="0"/>
      <w:divBdr>
        <w:top w:val="none" w:sz="0" w:space="0" w:color="auto"/>
        <w:left w:val="none" w:sz="0" w:space="0" w:color="auto"/>
        <w:bottom w:val="none" w:sz="0" w:space="0" w:color="auto"/>
        <w:right w:val="none" w:sz="0" w:space="0" w:color="auto"/>
      </w:divBdr>
    </w:div>
    <w:div w:id="659192914">
      <w:bodyDiv w:val="1"/>
      <w:marLeft w:val="0"/>
      <w:marRight w:val="0"/>
      <w:marTop w:val="0"/>
      <w:marBottom w:val="0"/>
      <w:divBdr>
        <w:top w:val="none" w:sz="0" w:space="0" w:color="auto"/>
        <w:left w:val="none" w:sz="0" w:space="0" w:color="auto"/>
        <w:bottom w:val="none" w:sz="0" w:space="0" w:color="auto"/>
        <w:right w:val="none" w:sz="0" w:space="0" w:color="auto"/>
      </w:divBdr>
    </w:div>
    <w:div w:id="830171963">
      <w:bodyDiv w:val="1"/>
      <w:marLeft w:val="0"/>
      <w:marRight w:val="0"/>
      <w:marTop w:val="0"/>
      <w:marBottom w:val="0"/>
      <w:divBdr>
        <w:top w:val="none" w:sz="0" w:space="0" w:color="auto"/>
        <w:left w:val="none" w:sz="0" w:space="0" w:color="auto"/>
        <w:bottom w:val="none" w:sz="0" w:space="0" w:color="auto"/>
        <w:right w:val="none" w:sz="0" w:space="0" w:color="auto"/>
      </w:divBdr>
    </w:div>
    <w:div w:id="850410273">
      <w:bodyDiv w:val="1"/>
      <w:marLeft w:val="0"/>
      <w:marRight w:val="0"/>
      <w:marTop w:val="0"/>
      <w:marBottom w:val="0"/>
      <w:divBdr>
        <w:top w:val="none" w:sz="0" w:space="0" w:color="auto"/>
        <w:left w:val="none" w:sz="0" w:space="0" w:color="auto"/>
        <w:bottom w:val="none" w:sz="0" w:space="0" w:color="auto"/>
        <w:right w:val="none" w:sz="0" w:space="0" w:color="auto"/>
      </w:divBdr>
    </w:div>
    <w:div w:id="871187538">
      <w:bodyDiv w:val="1"/>
      <w:marLeft w:val="0"/>
      <w:marRight w:val="0"/>
      <w:marTop w:val="0"/>
      <w:marBottom w:val="0"/>
      <w:divBdr>
        <w:top w:val="none" w:sz="0" w:space="0" w:color="auto"/>
        <w:left w:val="none" w:sz="0" w:space="0" w:color="auto"/>
        <w:bottom w:val="none" w:sz="0" w:space="0" w:color="auto"/>
        <w:right w:val="none" w:sz="0" w:space="0" w:color="auto"/>
      </w:divBdr>
    </w:div>
    <w:div w:id="909073400">
      <w:bodyDiv w:val="1"/>
      <w:marLeft w:val="0"/>
      <w:marRight w:val="0"/>
      <w:marTop w:val="0"/>
      <w:marBottom w:val="0"/>
      <w:divBdr>
        <w:top w:val="none" w:sz="0" w:space="0" w:color="auto"/>
        <w:left w:val="none" w:sz="0" w:space="0" w:color="auto"/>
        <w:bottom w:val="none" w:sz="0" w:space="0" w:color="auto"/>
        <w:right w:val="none" w:sz="0" w:space="0" w:color="auto"/>
      </w:divBdr>
    </w:div>
    <w:div w:id="996957590">
      <w:bodyDiv w:val="1"/>
      <w:marLeft w:val="0"/>
      <w:marRight w:val="0"/>
      <w:marTop w:val="0"/>
      <w:marBottom w:val="0"/>
      <w:divBdr>
        <w:top w:val="none" w:sz="0" w:space="0" w:color="auto"/>
        <w:left w:val="none" w:sz="0" w:space="0" w:color="auto"/>
        <w:bottom w:val="none" w:sz="0" w:space="0" w:color="auto"/>
        <w:right w:val="none" w:sz="0" w:space="0" w:color="auto"/>
      </w:divBdr>
    </w:div>
    <w:div w:id="1056004110">
      <w:bodyDiv w:val="1"/>
      <w:marLeft w:val="0"/>
      <w:marRight w:val="0"/>
      <w:marTop w:val="0"/>
      <w:marBottom w:val="0"/>
      <w:divBdr>
        <w:top w:val="none" w:sz="0" w:space="0" w:color="auto"/>
        <w:left w:val="none" w:sz="0" w:space="0" w:color="auto"/>
        <w:bottom w:val="none" w:sz="0" w:space="0" w:color="auto"/>
        <w:right w:val="none" w:sz="0" w:space="0" w:color="auto"/>
      </w:divBdr>
    </w:div>
    <w:div w:id="1091927904">
      <w:bodyDiv w:val="1"/>
      <w:marLeft w:val="0"/>
      <w:marRight w:val="0"/>
      <w:marTop w:val="0"/>
      <w:marBottom w:val="0"/>
      <w:divBdr>
        <w:top w:val="none" w:sz="0" w:space="0" w:color="auto"/>
        <w:left w:val="none" w:sz="0" w:space="0" w:color="auto"/>
        <w:bottom w:val="none" w:sz="0" w:space="0" w:color="auto"/>
        <w:right w:val="none" w:sz="0" w:space="0" w:color="auto"/>
      </w:divBdr>
    </w:div>
    <w:div w:id="1136411717">
      <w:bodyDiv w:val="1"/>
      <w:marLeft w:val="0"/>
      <w:marRight w:val="0"/>
      <w:marTop w:val="0"/>
      <w:marBottom w:val="0"/>
      <w:divBdr>
        <w:top w:val="none" w:sz="0" w:space="0" w:color="auto"/>
        <w:left w:val="none" w:sz="0" w:space="0" w:color="auto"/>
        <w:bottom w:val="none" w:sz="0" w:space="0" w:color="auto"/>
        <w:right w:val="none" w:sz="0" w:space="0" w:color="auto"/>
      </w:divBdr>
    </w:div>
    <w:div w:id="1171917051">
      <w:bodyDiv w:val="1"/>
      <w:marLeft w:val="0"/>
      <w:marRight w:val="0"/>
      <w:marTop w:val="0"/>
      <w:marBottom w:val="0"/>
      <w:divBdr>
        <w:top w:val="none" w:sz="0" w:space="0" w:color="auto"/>
        <w:left w:val="none" w:sz="0" w:space="0" w:color="auto"/>
        <w:bottom w:val="none" w:sz="0" w:space="0" w:color="auto"/>
        <w:right w:val="none" w:sz="0" w:space="0" w:color="auto"/>
      </w:divBdr>
    </w:div>
    <w:div w:id="1230771092">
      <w:bodyDiv w:val="1"/>
      <w:marLeft w:val="0"/>
      <w:marRight w:val="0"/>
      <w:marTop w:val="0"/>
      <w:marBottom w:val="0"/>
      <w:divBdr>
        <w:top w:val="none" w:sz="0" w:space="0" w:color="auto"/>
        <w:left w:val="none" w:sz="0" w:space="0" w:color="auto"/>
        <w:bottom w:val="none" w:sz="0" w:space="0" w:color="auto"/>
        <w:right w:val="none" w:sz="0" w:space="0" w:color="auto"/>
      </w:divBdr>
      <w:divsChild>
        <w:div w:id="731586334">
          <w:marLeft w:val="0"/>
          <w:marRight w:val="0"/>
          <w:marTop w:val="0"/>
          <w:marBottom w:val="0"/>
          <w:divBdr>
            <w:top w:val="none" w:sz="0" w:space="0" w:color="auto"/>
            <w:left w:val="none" w:sz="0" w:space="0" w:color="auto"/>
            <w:bottom w:val="none" w:sz="0" w:space="0" w:color="auto"/>
            <w:right w:val="none" w:sz="0" w:space="0" w:color="auto"/>
          </w:divBdr>
        </w:div>
        <w:div w:id="1296062799">
          <w:marLeft w:val="0"/>
          <w:marRight w:val="0"/>
          <w:marTop w:val="0"/>
          <w:marBottom w:val="0"/>
          <w:divBdr>
            <w:top w:val="none" w:sz="0" w:space="0" w:color="auto"/>
            <w:left w:val="none" w:sz="0" w:space="0" w:color="auto"/>
            <w:bottom w:val="none" w:sz="0" w:space="0" w:color="auto"/>
            <w:right w:val="none" w:sz="0" w:space="0" w:color="auto"/>
          </w:divBdr>
        </w:div>
      </w:divsChild>
    </w:div>
    <w:div w:id="1263761357">
      <w:bodyDiv w:val="1"/>
      <w:marLeft w:val="0"/>
      <w:marRight w:val="0"/>
      <w:marTop w:val="0"/>
      <w:marBottom w:val="0"/>
      <w:divBdr>
        <w:top w:val="none" w:sz="0" w:space="0" w:color="auto"/>
        <w:left w:val="none" w:sz="0" w:space="0" w:color="auto"/>
        <w:bottom w:val="none" w:sz="0" w:space="0" w:color="auto"/>
        <w:right w:val="none" w:sz="0" w:space="0" w:color="auto"/>
      </w:divBdr>
    </w:div>
    <w:div w:id="1265724486">
      <w:bodyDiv w:val="1"/>
      <w:marLeft w:val="0"/>
      <w:marRight w:val="0"/>
      <w:marTop w:val="0"/>
      <w:marBottom w:val="0"/>
      <w:divBdr>
        <w:top w:val="none" w:sz="0" w:space="0" w:color="auto"/>
        <w:left w:val="none" w:sz="0" w:space="0" w:color="auto"/>
        <w:bottom w:val="none" w:sz="0" w:space="0" w:color="auto"/>
        <w:right w:val="none" w:sz="0" w:space="0" w:color="auto"/>
      </w:divBdr>
    </w:div>
    <w:div w:id="1282029439">
      <w:bodyDiv w:val="1"/>
      <w:marLeft w:val="0"/>
      <w:marRight w:val="0"/>
      <w:marTop w:val="0"/>
      <w:marBottom w:val="0"/>
      <w:divBdr>
        <w:top w:val="none" w:sz="0" w:space="0" w:color="auto"/>
        <w:left w:val="none" w:sz="0" w:space="0" w:color="auto"/>
        <w:bottom w:val="none" w:sz="0" w:space="0" w:color="auto"/>
        <w:right w:val="none" w:sz="0" w:space="0" w:color="auto"/>
      </w:divBdr>
    </w:div>
    <w:div w:id="1358234624">
      <w:bodyDiv w:val="1"/>
      <w:marLeft w:val="0"/>
      <w:marRight w:val="0"/>
      <w:marTop w:val="0"/>
      <w:marBottom w:val="0"/>
      <w:divBdr>
        <w:top w:val="none" w:sz="0" w:space="0" w:color="auto"/>
        <w:left w:val="none" w:sz="0" w:space="0" w:color="auto"/>
        <w:bottom w:val="none" w:sz="0" w:space="0" w:color="auto"/>
        <w:right w:val="none" w:sz="0" w:space="0" w:color="auto"/>
      </w:divBdr>
    </w:div>
    <w:div w:id="1358770180">
      <w:bodyDiv w:val="1"/>
      <w:marLeft w:val="0"/>
      <w:marRight w:val="0"/>
      <w:marTop w:val="0"/>
      <w:marBottom w:val="0"/>
      <w:divBdr>
        <w:top w:val="none" w:sz="0" w:space="0" w:color="auto"/>
        <w:left w:val="none" w:sz="0" w:space="0" w:color="auto"/>
        <w:bottom w:val="none" w:sz="0" w:space="0" w:color="auto"/>
        <w:right w:val="none" w:sz="0" w:space="0" w:color="auto"/>
      </w:divBdr>
    </w:div>
    <w:div w:id="1374426917">
      <w:bodyDiv w:val="1"/>
      <w:marLeft w:val="0"/>
      <w:marRight w:val="0"/>
      <w:marTop w:val="0"/>
      <w:marBottom w:val="0"/>
      <w:divBdr>
        <w:top w:val="none" w:sz="0" w:space="0" w:color="auto"/>
        <w:left w:val="none" w:sz="0" w:space="0" w:color="auto"/>
        <w:bottom w:val="none" w:sz="0" w:space="0" w:color="auto"/>
        <w:right w:val="none" w:sz="0" w:space="0" w:color="auto"/>
      </w:divBdr>
    </w:div>
    <w:div w:id="1434009916">
      <w:bodyDiv w:val="1"/>
      <w:marLeft w:val="0"/>
      <w:marRight w:val="0"/>
      <w:marTop w:val="0"/>
      <w:marBottom w:val="0"/>
      <w:divBdr>
        <w:top w:val="none" w:sz="0" w:space="0" w:color="auto"/>
        <w:left w:val="none" w:sz="0" w:space="0" w:color="auto"/>
        <w:bottom w:val="none" w:sz="0" w:space="0" w:color="auto"/>
        <w:right w:val="none" w:sz="0" w:space="0" w:color="auto"/>
      </w:divBdr>
    </w:div>
    <w:div w:id="1517425800">
      <w:bodyDiv w:val="1"/>
      <w:marLeft w:val="0"/>
      <w:marRight w:val="0"/>
      <w:marTop w:val="0"/>
      <w:marBottom w:val="0"/>
      <w:divBdr>
        <w:top w:val="none" w:sz="0" w:space="0" w:color="auto"/>
        <w:left w:val="none" w:sz="0" w:space="0" w:color="auto"/>
        <w:bottom w:val="none" w:sz="0" w:space="0" w:color="auto"/>
        <w:right w:val="none" w:sz="0" w:space="0" w:color="auto"/>
      </w:divBdr>
    </w:div>
    <w:div w:id="1589729761">
      <w:bodyDiv w:val="1"/>
      <w:marLeft w:val="0"/>
      <w:marRight w:val="0"/>
      <w:marTop w:val="0"/>
      <w:marBottom w:val="0"/>
      <w:divBdr>
        <w:top w:val="none" w:sz="0" w:space="0" w:color="auto"/>
        <w:left w:val="none" w:sz="0" w:space="0" w:color="auto"/>
        <w:bottom w:val="none" w:sz="0" w:space="0" w:color="auto"/>
        <w:right w:val="none" w:sz="0" w:space="0" w:color="auto"/>
      </w:divBdr>
    </w:div>
    <w:div w:id="1659653559">
      <w:bodyDiv w:val="1"/>
      <w:marLeft w:val="0"/>
      <w:marRight w:val="0"/>
      <w:marTop w:val="0"/>
      <w:marBottom w:val="0"/>
      <w:divBdr>
        <w:top w:val="none" w:sz="0" w:space="0" w:color="auto"/>
        <w:left w:val="none" w:sz="0" w:space="0" w:color="auto"/>
        <w:bottom w:val="none" w:sz="0" w:space="0" w:color="auto"/>
        <w:right w:val="none" w:sz="0" w:space="0" w:color="auto"/>
      </w:divBdr>
    </w:div>
    <w:div w:id="1679191773">
      <w:bodyDiv w:val="1"/>
      <w:marLeft w:val="0"/>
      <w:marRight w:val="0"/>
      <w:marTop w:val="0"/>
      <w:marBottom w:val="0"/>
      <w:divBdr>
        <w:top w:val="none" w:sz="0" w:space="0" w:color="auto"/>
        <w:left w:val="none" w:sz="0" w:space="0" w:color="auto"/>
        <w:bottom w:val="none" w:sz="0" w:space="0" w:color="auto"/>
        <w:right w:val="none" w:sz="0" w:space="0" w:color="auto"/>
      </w:divBdr>
    </w:div>
    <w:div w:id="1759331729">
      <w:bodyDiv w:val="1"/>
      <w:marLeft w:val="0"/>
      <w:marRight w:val="0"/>
      <w:marTop w:val="0"/>
      <w:marBottom w:val="0"/>
      <w:divBdr>
        <w:top w:val="none" w:sz="0" w:space="0" w:color="auto"/>
        <w:left w:val="none" w:sz="0" w:space="0" w:color="auto"/>
        <w:bottom w:val="none" w:sz="0" w:space="0" w:color="auto"/>
        <w:right w:val="none" w:sz="0" w:space="0" w:color="auto"/>
      </w:divBdr>
    </w:div>
    <w:div w:id="1764641462">
      <w:bodyDiv w:val="1"/>
      <w:marLeft w:val="0"/>
      <w:marRight w:val="0"/>
      <w:marTop w:val="0"/>
      <w:marBottom w:val="0"/>
      <w:divBdr>
        <w:top w:val="none" w:sz="0" w:space="0" w:color="auto"/>
        <w:left w:val="none" w:sz="0" w:space="0" w:color="auto"/>
        <w:bottom w:val="none" w:sz="0" w:space="0" w:color="auto"/>
        <w:right w:val="none" w:sz="0" w:space="0" w:color="auto"/>
      </w:divBdr>
    </w:div>
    <w:div w:id="1809668427">
      <w:bodyDiv w:val="1"/>
      <w:marLeft w:val="0"/>
      <w:marRight w:val="0"/>
      <w:marTop w:val="0"/>
      <w:marBottom w:val="0"/>
      <w:divBdr>
        <w:top w:val="none" w:sz="0" w:space="0" w:color="auto"/>
        <w:left w:val="none" w:sz="0" w:space="0" w:color="auto"/>
        <w:bottom w:val="none" w:sz="0" w:space="0" w:color="auto"/>
        <w:right w:val="none" w:sz="0" w:space="0" w:color="auto"/>
      </w:divBdr>
    </w:div>
    <w:div w:id="1840805294">
      <w:bodyDiv w:val="1"/>
      <w:marLeft w:val="0"/>
      <w:marRight w:val="0"/>
      <w:marTop w:val="0"/>
      <w:marBottom w:val="0"/>
      <w:divBdr>
        <w:top w:val="none" w:sz="0" w:space="0" w:color="auto"/>
        <w:left w:val="none" w:sz="0" w:space="0" w:color="auto"/>
        <w:bottom w:val="none" w:sz="0" w:space="0" w:color="auto"/>
        <w:right w:val="none" w:sz="0" w:space="0" w:color="auto"/>
      </w:divBdr>
    </w:div>
    <w:div w:id="1851791189">
      <w:bodyDiv w:val="1"/>
      <w:marLeft w:val="0"/>
      <w:marRight w:val="0"/>
      <w:marTop w:val="0"/>
      <w:marBottom w:val="0"/>
      <w:divBdr>
        <w:top w:val="none" w:sz="0" w:space="0" w:color="auto"/>
        <w:left w:val="none" w:sz="0" w:space="0" w:color="auto"/>
        <w:bottom w:val="none" w:sz="0" w:space="0" w:color="auto"/>
        <w:right w:val="none" w:sz="0" w:space="0" w:color="auto"/>
      </w:divBdr>
    </w:div>
    <w:div w:id="1941520337">
      <w:bodyDiv w:val="1"/>
      <w:marLeft w:val="0"/>
      <w:marRight w:val="0"/>
      <w:marTop w:val="0"/>
      <w:marBottom w:val="0"/>
      <w:divBdr>
        <w:top w:val="none" w:sz="0" w:space="0" w:color="auto"/>
        <w:left w:val="none" w:sz="0" w:space="0" w:color="auto"/>
        <w:bottom w:val="none" w:sz="0" w:space="0" w:color="auto"/>
        <w:right w:val="none" w:sz="0" w:space="0" w:color="auto"/>
      </w:divBdr>
    </w:div>
    <w:div w:id="1968701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onas.nikkanen@csc.fi" TargetMode="Externa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oonas.nikkanen@csc.fi"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anen\AppData\Local\Temp\2.ATT_WORDPOHJA.dotx" TargetMode="External"/></Relationships>
</file>

<file path=word/theme/theme1.xml><?xml version="1.0" encoding="utf-8"?>
<a:theme xmlns:a="http://schemas.openxmlformats.org/drawingml/2006/main" name="TTA-teema">
  <a:themeElements>
    <a:clrScheme name="TTA">
      <a:dk1>
        <a:sysClr val="windowText" lastClr="000000"/>
      </a:dk1>
      <a:lt1>
        <a:sysClr val="window" lastClr="FFFFFF"/>
      </a:lt1>
      <a:dk2>
        <a:srgbClr val="1B3861"/>
      </a:dk2>
      <a:lt2>
        <a:srgbClr val="5ABBDF"/>
      </a:lt2>
      <a:accent1>
        <a:srgbClr val="3C3C3B"/>
      </a:accent1>
      <a:accent2>
        <a:srgbClr val="D63D25"/>
      </a:accent2>
      <a:accent3>
        <a:srgbClr val="EC9939"/>
      </a:accent3>
      <a:accent4>
        <a:srgbClr val="319E37"/>
      </a:accent4>
      <a:accent5>
        <a:srgbClr val="0092D2"/>
      </a:accent5>
      <a:accent6>
        <a:srgbClr val="9CCB82"/>
      </a:accent6>
      <a:hlink>
        <a:srgbClr val="0092D2"/>
      </a:hlink>
      <a:folHlink>
        <a:srgbClr val="A0E7FB"/>
      </a:folHlink>
    </a:clrScheme>
    <a:fontScheme name="Puoli">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7D9F82C930149A2DB741647D5800F" ma:contentTypeVersion="" ma:contentTypeDescription="Create a new document." ma:contentTypeScope="" ma:versionID="40108091f5ed6d54d1d9c9d68938f25d">
  <xsd:schema xmlns:xsd="http://www.w3.org/2001/XMLSchema" xmlns:xs="http://www.w3.org/2001/XMLSchema" xmlns:p="http://schemas.microsoft.com/office/2006/metadata/properties" targetNamespace="http://schemas.microsoft.com/office/2006/metadata/properties" ma:root="true" ma:fieldsID="5770aec3e4ea8471ddf311aa3a6059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E104-CCE5-4FA7-9794-43A76D08885F}">
  <ds:schemaRefs>
    <ds:schemaRef ds:uri="http://schemas.microsoft.com/sharepoint/v3/contenttype/forms"/>
  </ds:schemaRefs>
</ds:datastoreItem>
</file>

<file path=customXml/itemProps2.xml><?xml version="1.0" encoding="utf-8"?>
<ds:datastoreItem xmlns:ds="http://schemas.openxmlformats.org/officeDocument/2006/customXml" ds:itemID="{D9FF1B2A-A4DF-4AC7-B6F5-FA8B27627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25EE6B-9D54-4F3D-B1D0-0A2271FF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EB16E2-A3AD-447B-990C-0D017C0B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2.ATT_WORDPOHJA</Template>
  <TotalTime>74</TotalTime>
  <Pages>15</Pages>
  <Words>1908</Words>
  <Characters>15457</Characters>
  <Application>Microsoft Office Word</Application>
  <DocSecurity>0</DocSecurity>
  <Lines>128</Lines>
  <Paragraphs>34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Joonas Nikkanen</dc:creator>
  <cp:keywords/>
  <dc:description/>
  <cp:lastModifiedBy>Pirjo-Leena Forsström</cp:lastModifiedBy>
  <cp:revision>30</cp:revision>
  <cp:lastPrinted>2015-01-30T12:54:00Z</cp:lastPrinted>
  <dcterms:created xsi:type="dcterms:W3CDTF">2015-01-30T11:03:00Z</dcterms:created>
  <dcterms:modified xsi:type="dcterms:W3CDTF">2015-02-12T14:49:00Z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0x010100EA97D9F82C930149A2DB741647D5800F</vt:lpwstr>
  </property>
</Properties>
</file>